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29C8A" w14:textId="23851C47" w:rsidR="00742CA3" w:rsidRDefault="00742CA3">
      <w:pPr>
        <w:spacing w:line="276" w:lineRule="auto"/>
        <w:jc w:val="center"/>
        <w:rPr>
          <w:rFonts w:ascii="Arial" w:eastAsia="Arial" w:hAnsi="Arial" w:cs="Arial"/>
          <w:b/>
          <w:sz w:val="22"/>
          <w:szCs w:val="22"/>
        </w:rPr>
      </w:pPr>
      <w:bookmarkStart w:id="0" w:name="_GoBack"/>
      <w:bookmarkEnd w:id="0"/>
      <w:r>
        <w:rPr>
          <w:noProof/>
          <w:lang w:val="es-419" w:eastAsia="es-419"/>
        </w:rPr>
        <w:drawing>
          <wp:anchor distT="0" distB="0" distL="114300" distR="114300" simplePos="0" relativeHeight="251658240" behindDoc="1" locked="0" layoutInCell="1" allowOverlap="1" wp14:anchorId="75BB679F" wp14:editId="1ACAC057">
            <wp:simplePos x="0" y="0"/>
            <wp:positionH relativeFrom="column">
              <wp:posOffset>3596640</wp:posOffset>
            </wp:positionH>
            <wp:positionV relativeFrom="paragraph">
              <wp:posOffset>12065</wp:posOffset>
            </wp:positionV>
            <wp:extent cx="1950452" cy="742315"/>
            <wp:effectExtent l="0" t="0" r="0" b="63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27687" cy="771709"/>
                    </a:xfrm>
                    <a:prstGeom prst="rect">
                      <a:avLst/>
                    </a:prstGeom>
                  </pic:spPr>
                </pic:pic>
              </a:graphicData>
            </a:graphic>
            <wp14:sizeRelH relativeFrom="margin">
              <wp14:pctWidth>0</wp14:pctWidth>
            </wp14:sizeRelH>
            <wp14:sizeRelV relativeFrom="margin">
              <wp14:pctHeight>0</wp14:pctHeight>
            </wp14:sizeRelV>
          </wp:anchor>
        </w:drawing>
      </w:r>
    </w:p>
    <w:p w14:paraId="73D66B20" w14:textId="50E2AFF5" w:rsidR="00742CA3" w:rsidRDefault="00742CA3">
      <w:pPr>
        <w:spacing w:line="276" w:lineRule="auto"/>
        <w:jc w:val="center"/>
        <w:rPr>
          <w:rFonts w:ascii="Arial" w:eastAsia="Arial" w:hAnsi="Arial" w:cs="Arial"/>
          <w:b/>
          <w:sz w:val="22"/>
          <w:szCs w:val="22"/>
        </w:rPr>
      </w:pPr>
    </w:p>
    <w:p w14:paraId="27DC92D5" w14:textId="77777777" w:rsidR="00742CA3" w:rsidRDefault="00742CA3">
      <w:pPr>
        <w:spacing w:line="276" w:lineRule="auto"/>
        <w:jc w:val="center"/>
        <w:rPr>
          <w:rFonts w:ascii="Arial" w:eastAsia="Arial" w:hAnsi="Arial" w:cs="Arial"/>
          <w:b/>
          <w:sz w:val="22"/>
          <w:szCs w:val="22"/>
        </w:rPr>
      </w:pPr>
    </w:p>
    <w:p w14:paraId="03975B2C" w14:textId="03D89BC5" w:rsidR="001B0CC7" w:rsidRPr="005C3DED" w:rsidRDefault="002A6AED">
      <w:pPr>
        <w:spacing w:line="276" w:lineRule="auto"/>
        <w:jc w:val="center"/>
        <w:rPr>
          <w:rFonts w:ascii="Arial" w:eastAsia="Arial" w:hAnsi="Arial" w:cs="Arial"/>
          <w:b/>
          <w:sz w:val="22"/>
          <w:szCs w:val="22"/>
        </w:rPr>
      </w:pPr>
      <w:r w:rsidRPr="005C3DED">
        <w:rPr>
          <w:rFonts w:ascii="Arial" w:eastAsia="Arial" w:hAnsi="Arial" w:cs="Arial"/>
          <w:b/>
          <w:sz w:val="22"/>
          <w:szCs w:val="22"/>
        </w:rPr>
        <w:t>MEMORANDO</w:t>
      </w:r>
      <w:r w:rsidRPr="005C3DED">
        <w:rPr>
          <w:rFonts w:ascii="Arial" w:eastAsia="Arial" w:hAnsi="Arial" w:cs="Arial"/>
          <w:sz w:val="22"/>
          <w:szCs w:val="22"/>
        </w:rPr>
        <w:t xml:space="preserve"> </w:t>
      </w:r>
    </w:p>
    <w:p w14:paraId="60915F1B" w14:textId="77777777" w:rsidR="001B0CC7" w:rsidRPr="005C3DED" w:rsidRDefault="002A6AED">
      <w:pPr>
        <w:spacing w:line="276" w:lineRule="auto"/>
        <w:jc w:val="center"/>
        <w:rPr>
          <w:rFonts w:ascii="Arial" w:eastAsia="Arial" w:hAnsi="Arial" w:cs="Arial"/>
          <w:sz w:val="22"/>
          <w:szCs w:val="22"/>
        </w:rPr>
      </w:pPr>
      <w:r w:rsidRPr="005C3DED">
        <w:rPr>
          <w:rFonts w:ascii="Arial" w:eastAsia="Arial" w:hAnsi="Arial" w:cs="Arial"/>
          <w:sz w:val="22"/>
          <w:szCs w:val="22"/>
        </w:rPr>
        <w:t xml:space="preserve"> </w:t>
      </w:r>
    </w:p>
    <w:p w14:paraId="3A85DCF0" w14:textId="6C8A2414" w:rsidR="005C3DED" w:rsidRPr="005C3DED" w:rsidRDefault="002A6AED" w:rsidP="005C3DED">
      <w:pPr>
        <w:jc w:val="both"/>
        <w:rPr>
          <w:rFonts w:ascii="Arial" w:hAnsi="Arial" w:cs="Arial"/>
          <w:sz w:val="22"/>
          <w:szCs w:val="22"/>
        </w:rPr>
      </w:pPr>
      <w:r w:rsidRPr="005C3DED">
        <w:rPr>
          <w:rFonts w:ascii="Arial" w:eastAsia="Arial" w:hAnsi="Arial" w:cs="Arial"/>
          <w:b/>
          <w:sz w:val="22"/>
          <w:szCs w:val="22"/>
        </w:rPr>
        <w:t>PARA</w:t>
      </w:r>
      <w:r w:rsidRPr="005C3DED">
        <w:rPr>
          <w:rFonts w:ascii="Arial" w:eastAsia="Arial" w:hAnsi="Arial" w:cs="Arial"/>
          <w:sz w:val="22"/>
          <w:szCs w:val="22"/>
        </w:rPr>
        <w:t xml:space="preserve">: </w:t>
      </w:r>
      <w:r w:rsidR="00717FBD" w:rsidRPr="005C3DED">
        <w:rPr>
          <w:rFonts w:ascii="Arial" w:eastAsia="Arial" w:hAnsi="Arial" w:cs="Arial"/>
          <w:sz w:val="22"/>
          <w:szCs w:val="22"/>
        </w:rPr>
        <w:t xml:space="preserve">         </w:t>
      </w:r>
      <w:r w:rsidR="005C3DED">
        <w:rPr>
          <w:rFonts w:ascii="Arial" w:eastAsia="Arial" w:hAnsi="Arial" w:cs="Arial"/>
          <w:sz w:val="22"/>
          <w:szCs w:val="22"/>
        </w:rPr>
        <w:tab/>
      </w:r>
      <w:r w:rsidR="005C3DED" w:rsidRPr="005C3DED">
        <w:rPr>
          <w:rFonts w:ascii="Arial" w:hAnsi="Arial" w:cs="Arial"/>
          <w:b/>
          <w:sz w:val="22"/>
          <w:szCs w:val="22"/>
        </w:rPr>
        <w:t>ANDRES GIOVANNI BARRIOS BERNAL</w:t>
      </w:r>
      <w:r w:rsidR="005C3DED" w:rsidRPr="005C3DED">
        <w:rPr>
          <w:rFonts w:ascii="Arial" w:hAnsi="Arial" w:cs="Arial"/>
          <w:sz w:val="22"/>
          <w:szCs w:val="22"/>
        </w:rPr>
        <w:t xml:space="preserve"> </w:t>
      </w:r>
    </w:p>
    <w:p w14:paraId="592E192F" w14:textId="61DC2222" w:rsidR="005C3DED" w:rsidRPr="005C3DED" w:rsidRDefault="005C3DED" w:rsidP="005C3DED">
      <w:pPr>
        <w:spacing w:line="276" w:lineRule="auto"/>
        <w:ind w:left="720" w:firstLine="720"/>
        <w:rPr>
          <w:rFonts w:ascii="Arial" w:eastAsia="Arial" w:hAnsi="Arial" w:cs="Arial"/>
          <w:b/>
          <w:sz w:val="22"/>
          <w:szCs w:val="22"/>
        </w:rPr>
      </w:pPr>
      <w:r w:rsidRPr="005C3DED">
        <w:rPr>
          <w:rFonts w:ascii="Arial" w:hAnsi="Arial" w:cs="Arial"/>
          <w:sz w:val="22"/>
          <w:szCs w:val="22"/>
        </w:rPr>
        <w:t>Presidente Comisión Segunda Permanente de Gobierno</w:t>
      </w:r>
      <w:r w:rsidRPr="005C3DED">
        <w:rPr>
          <w:rFonts w:ascii="Arial" w:eastAsia="Arial" w:hAnsi="Arial" w:cs="Arial"/>
          <w:b/>
          <w:sz w:val="22"/>
          <w:szCs w:val="22"/>
        </w:rPr>
        <w:t xml:space="preserve"> </w:t>
      </w:r>
    </w:p>
    <w:p w14:paraId="55166B6F" w14:textId="77777777" w:rsidR="005C3DED" w:rsidRPr="005C3DED" w:rsidRDefault="005C3DED" w:rsidP="005C3DED">
      <w:pPr>
        <w:spacing w:line="276" w:lineRule="auto"/>
        <w:ind w:left="720" w:firstLine="720"/>
        <w:rPr>
          <w:rFonts w:ascii="Arial" w:eastAsia="Arial" w:hAnsi="Arial" w:cs="Arial"/>
          <w:b/>
          <w:sz w:val="22"/>
          <w:szCs w:val="22"/>
        </w:rPr>
      </w:pPr>
    </w:p>
    <w:p w14:paraId="21D90881" w14:textId="0A970F47" w:rsidR="001B0CC7" w:rsidRPr="005C3DED" w:rsidRDefault="002A6AED" w:rsidP="005C3DED">
      <w:pPr>
        <w:spacing w:line="276" w:lineRule="auto"/>
        <w:rPr>
          <w:rFonts w:ascii="Arial" w:eastAsia="Arial" w:hAnsi="Arial" w:cs="Arial"/>
          <w:sz w:val="22"/>
          <w:szCs w:val="22"/>
        </w:rPr>
      </w:pPr>
      <w:r w:rsidRPr="005C3DED">
        <w:rPr>
          <w:rFonts w:ascii="Arial" w:eastAsia="Arial" w:hAnsi="Arial" w:cs="Arial"/>
          <w:b/>
          <w:sz w:val="22"/>
          <w:szCs w:val="22"/>
        </w:rPr>
        <w:t xml:space="preserve">DE:              </w:t>
      </w:r>
      <w:r w:rsidR="00717FBD" w:rsidRPr="005C3DED">
        <w:rPr>
          <w:rFonts w:ascii="Arial" w:eastAsia="Arial" w:hAnsi="Arial" w:cs="Arial"/>
          <w:b/>
          <w:sz w:val="22"/>
          <w:szCs w:val="22"/>
        </w:rPr>
        <w:t xml:space="preserve"> </w:t>
      </w:r>
      <w:r w:rsidR="005C3DED">
        <w:rPr>
          <w:rFonts w:ascii="Arial" w:eastAsia="Arial" w:hAnsi="Arial" w:cs="Arial"/>
          <w:b/>
          <w:sz w:val="22"/>
          <w:szCs w:val="22"/>
        </w:rPr>
        <w:tab/>
      </w:r>
      <w:r w:rsidRPr="005C3DED">
        <w:rPr>
          <w:rFonts w:ascii="Arial" w:eastAsia="Arial" w:hAnsi="Arial" w:cs="Arial"/>
          <w:b/>
          <w:sz w:val="22"/>
          <w:szCs w:val="22"/>
        </w:rPr>
        <w:t xml:space="preserve">H.C. </w:t>
      </w:r>
      <w:r w:rsidR="005C3DED" w:rsidRPr="005C3DED">
        <w:rPr>
          <w:rFonts w:ascii="Arial" w:eastAsia="Arial" w:hAnsi="Arial" w:cs="Arial"/>
          <w:b/>
          <w:sz w:val="22"/>
          <w:szCs w:val="22"/>
        </w:rPr>
        <w:t>RUBEN DARIO TORRADO PACHECO</w:t>
      </w:r>
    </w:p>
    <w:p w14:paraId="1E27FD9B" w14:textId="77777777" w:rsidR="001B0CC7" w:rsidRPr="005C3DED" w:rsidRDefault="002A6AED">
      <w:pPr>
        <w:spacing w:line="276" w:lineRule="auto"/>
        <w:jc w:val="center"/>
        <w:rPr>
          <w:rFonts w:ascii="Arial" w:eastAsia="Arial" w:hAnsi="Arial" w:cs="Arial"/>
          <w:sz w:val="22"/>
          <w:szCs w:val="22"/>
        </w:rPr>
      </w:pPr>
      <w:r w:rsidRPr="005C3DED">
        <w:rPr>
          <w:rFonts w:ascii="Arial" w:eastAsia="Arial" w:hAnsi="Arial" w:cs="Arial"/>
          <w:sz w:val="22"/>
          <w:szCs w:val="22"/>
        </w:rPr>
        <w:t xml:space="preserve"> </w:t>
      </w:r>
    </w:p>
    <w:p w14:paraId="4238B2D4" w14:textId="73BF89A1"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b/>
          <w:sz w:val="22"/>
          <w:szCs w:val="22"/>
        </w:rPr>
        <w:t>ASUNTO:</w:t>
      </w:r>
      <w:r w:rsidRPr="005C3DED">
        <w:rPr>
          <w:rFonts w:ascii="Arial" w:eastAsia="Arial" w:hAnsi="Arial" w:cs="Arial"/>
          <w:sz w:val="22"/>
          <w:szCs w:val="22"/>
        </w:rPr>
        <w:t xml:space="preserve">  </w:t>
      </w:r>
      <w:r w:rsidRPr="005C3DED">
        <w:rPr>
          <w:rFonts w:ascii="Arial" w:eastAsia="Arial" w:hAnsi="Arial" w:cs="Arial"/>
          <w:sz w:val="22"/>
          <w:szCs w:val="22"/>
        </w:rPr>
        <w:tab/>
      </w:r>
      <w:r w:rsidR="00DF54F3" w:rsidRPr="005C3DED">
        <w:rPr>
          <w:rFonts w:ascii="Arial" w:eastAsia="Arial" w:hAnsi="Arial" w:cs="Arial"/>
          <w:sz w:val="22"/>
          <w:szCs w:val="22"/>
        </w:rPr>
        <w:t xml:space="preserve">Radicación de ponencia </w:t>
      </w:r>
      <w:r w:rsidRPr="005C3DED">
        <w:rPr>
          <w:rFonts w:ascii="Arial" w:eastAsia="Arial" w:hAnsi="Arial" w:cs="Arial"/>
          <w:sz w:val="22"/>
          <w:szCs w:val="22"/>
        </w:rPr>
        <w:t>al Proyecto de</w:t>
      </w:r>
      <w:r w:rsidR="00DF54F3" w:rsidRPr="005C3DED">
        <w:rPr>
          <w:rFonts w:ascii="Arial" w:eastAsia="Arial" w:hAnsi="Arial" w:cs="Arial"/>
          <w:sz w:val="22"/>
          <w:szCs w:val="22"/>
        </w:rPr>
        <w:t xml:space="preserve"> </w:t>
      </w:r>
      <w:r w:rsidRPr="005C3DED">
        <w:rPr>
          <w:rFonts w:ascii="Arial" w:eastAsia="Arial" w:hAnsi="Arial" w:cs="Arial"/>
          <w:sz w:val="22"/>
          <w:szCs w:val="22"/>
        </w:rPr>
        <w:t xml:space="preserve">Acuerdo No. </w:t>
      </w:r>
      <w:r w:rsidR="00942320">
        <w:rPr>
          <w:rFonts w:ascii="Arial" w:eastAsia="Arial" w:hAnsi="Arial" w:cs="Arial"/>
          <w:sz w:val="22"/>
          <w:szCs w:val="22"/>
        </w:rPr>
        <w:t>317</w:t>
      </w:r>
      <w:r w:rsidR="00B7041A" w:rsidRPr="005C3DED">
        <w:rPr>
          <w:rFonts w:ascii="Arial" w:eastAsia="Arial" w:hAnsi="Arial" w:cs="Arial"/>
          <w:sz w:val="22"/>
          <w:szCs w:val="22"/>
        </w:rPr>
        <w:t xml:space="preserve"> </w:t>
      </w:r>
      <w:r w:rsidRPr="005C3DED">
        <w:rPr>
          <w:rFonts w:ascii="Arial" w:eastAsia="Arial" w:hAnsi="Arial" w:cs="Arial"/>
          <w:sz w:val="22"/>
          <w:szCs w:val="22"/>
        </w:rPr>
        <w:t>de 2025.</w:t>
      </w:r>
    </w:p>
    <w:p w14:paraId="14315958" w14:textId="77777777" w:rsidR="001B0CC7" w:rsidRPr="005C3DED" w:rsidRDefault="001B0CC7">
      <w:pPr>
        <w:spacing w:line="276" w:lineRule="auto"/>
        <w:jc w:val="both"/>
        <w:rPr>
          <w:rFonts w:ascii="Arial" w:eastAsia="Arial" w:hAnsi="Arial" w:cs="Arial"/>
          <w:sz w:val="22"/>
          <w:szCs w:val="22"/>
        </w:rPr>
      </w:pPr>
    </w:p>
    <w:p w14:paraId="443D2EC7" w14:textId="77777777" w:rsidR="001B0CC7" w:rsidRPr="005C3DED" w:rsidRDefault="002A6AED">
      <w:pPr>
        <w:spacing w:line="276" w:lineRule="auto"/>
        <w:ind w:left="2840" w:hanging="1420"/>
        <w:jc w:val="center"/>
        <w:rPr>
          <w:rFonts w:ascii="Arial" w:eastAsia="Arial" w:hAnsi="Arial" w:cs="Arial"/>
          <w:sz w:val="22"/>
          <w:szCs w:val="22"/>
        </w:rPr>
      </w:pPr>
      <w:r w:rsidRPr="005C3DED">
        <w:rPr>
          <w:rFonts w:ascii="Arial" w:eastAsia="Arial" w:hAnsi="Arial" w:cs="Arial"/>
          <w:sz w:val="22"/>
          <w:szCs w:val="22"/>
        </w:rPr>
        <w:t xml:space="preserve"> </w:t>
      </w:r>
    </w:p>
    <w:p w14:paraId="7A386FC4" w14:textId="50018C43"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Apreciad</w:t>
      </w:r>
      <w:r w:rsidR="005C3DED" w:rsidRPr="005C3DED">
        <w:rPr>
          <w:rFonts w:ascii="Arial" w:eastAsia="Arial" w:hAnsi="Arial" w:cs="Arial"/>
          <w:sz w:val="22"/>
          <w:szCs w:val="22"/>
        </w:rPr>
        <w:t xml:space="preserve">o, </w:t>
      </w:r>
    </w:p>
    <w:p w14:paraId="6224AC7C" w14:textId="77777777" w:rsidR="001B0CC7" w:rsidRPr="005C3DED" w:rsidRDefault="001B0CC7">
      <w:pPr>
        <w:spacing w:line="276" w:lineRule="auto"/>
        <w:jc w:val="both"/>
        <w:rPr>
          <w:rFonts w:ascii="Arial" w:eastAsia="Arial" w:hAnsi="Arial" w:cs="Arial"/>
          <w:sz w:val="22"/>
          <w:szCs w:val="22"/>
        </w:rPr>
      </w:pPr>
    </w:p>
    <w:p w14:paraId="33F9FBAC" w14:textId="77777777"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 xml:space="preserve"> </w:t>
      </w:r>
    </w:p>
    <w:p w14:paraId="1838BB2C" w14:textId="77777777"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Reciba un cordial saludo.</w:t>
      </w:r>
    </w:p>
    <w:p w14:paraId="5371379D" w14:textId="77777777" w:rsidR="001B0CC7" w:rsidRPr="005C3DED" w:rsidRDefault="001B0CC7">
      <w:pPr>
        <w:spacing w:line="276" w:lineRule="auto"/>
        <w:jc w:val="both"/>
        <w:rPr>
          <w:rFonts w:ascii="Arial" w:eastAsia="Arial" w:hAnsi="Arial" w:cs="Arial"/>
          <w:sz w:val="22"/>
          <w:szCs w:val="22"/>
        </w:rPr>
      </w:pPr>
    </w:p>
    <w:p w14:paraId="396F5774" w14:textId="34A291F2" w:rsidR="001B0CC7" w:rsidRPr="005C3DED" w:rsidRDefault="002A6AED">
      <w:pPr>
        <w:spacing w:line="276" w:lineRule="auto"/>
        <w:jc w:val="both"/>
        <w:rPr>
          <w:rFonts w:ascii="Arial" w:eastAsia="Arial" w:hAnsi="Arial" w:cs="Arial"/>
          <w:i/>
          <w:iCs/>
          <w:sz w:val="22"/>
          <w:szCs w:val="22"/>
        </w:rPr>
      </w:pPr>
      <w:r w:rsidRPr="005C3DED">
        <w:rPr>
          <w:rFonts w:ascii="Arial" w:eastAsia="Arial" w:hAnsi="Arial" w:cs="Arial"/>
          <w:sz w:val="22"/>
          <w:szCs w:val="22"/>
        </w:rPr>
        <w:t xml:space="preserve">De conformidad con lo señalado en el Artículo 71 del Acuerdo 741 de 2019, de manera atenta, nos permitimos radicar en medio magnético ante su despacho Ponencia Positiva con modificaciones al Proyecto de Acuerdo N° </w:t>
      </w:r>
      <w:r w:rsidR="00942320">
        <w:rPr>
          <w:rFonts w:ascii="Arial" w:eastAsia="Arial" w:hAnsi="Arial" w:cs="Arial"/>
          <w:sz w:val="22"/>
          <w:szCs w:val="22"/>
        </w:rPr>
        <w:t xml:space="preserve">317 </w:t>
      </w:r>
      <w:r w:rsidRPr="005C3DED">
        <w:rPr>
          <w:rFonts w:ascii="Arial" w:eastAsia="Arial" w:hAnsi="Arial" w:cs="Arial"/>
          <w:sz w:val="22"/>
          <w:szCs w:val="22"/>
        </w:rPr>
        <w:t>de 2025</w:t>
      </w:r>
      <w:r w:rsidR="00717FBD" w:rsidRPr="005C3DED">
        <w:rPr>
          <w:rFonts w:ascii="Arial" w:eastAsia="Arial" w:hAnsi="Arial" w:cs="Arial"/>
          <w:sz w:val="22"/>
          <w:szCs w:val="22"/>
        </w:rPr>
        <w:t xml:space="preserve">, </w:t>
      </w:r>
      <w:r w:rsidR="005B052D" w:rsidRPr="005C3DED">
        <w:rPr>
          <w:rFonts w:ascii="Arial" w:eastAsia="Arial" w:hAnsi="Arial" w:cs="Arial"/>
          <w:i/>
          <w:iCs/>
          <w:sz w:val="22"/>
          <w:szCs w:val="22"/>
        </w:rPr>
        <w:t>“Por medio del cual se brindan medidas para promover y fortalecer las redes de lactancia materna en el Distrito Capital”</w:t>
      </w:r>
      <w:r w:rsidR="00717FBD" w:rsidRPr="005C3DED">
        <w:rPr>
          <w:rFonts w:ascii="Arial" w:eastAsia="Arial" w:hAnsi="Arial" w:cs="Arial"/>
          <w:i/>
          <w:iCs/>
          <w:sz w:val="22"/>
          <w:szCs w:val="22"/>
        </w:rPr>
        <w:t xml:space="preserve">. </w:t>
      </w:r>
    </w:p>
    <w:p w14:paraId="7F7AD9AC" w14:textId="77777777" w:rsidR="001B0CC7" w:rsidRPr="005C3DED" w:rsidRDefault="001B0CC7">
      <w:pPr>
        <w:spacing w:line="276" w:lineRule="auto"/>
        <w:jc w:val="both"/>
        <w:rPr>
          <w:rFonts w:ascii="Arial" w:eastAsia="Arial" w:hAnsi="Arial" w:cs="Arial"/>
          <w:sz w:val="22"/>
          <w:szCs w:val="22"/>
        </w:rPr>
      </w:pPr>
    </w:p>
    <w:p w14:paraId="26FDA834" w14:textId="77777777" w:rsidR="001B0CC7" w:rsidRPr="005C3DED" w:rsidRDefault="001B0CC7">
      <w:pPr>
        <w:spacing w:line="276" w:lineRule="auto"/>
        <w:jc w:val="both"/>
        <w:rPr>
          <w:rFonts w:ascii="Arial" w:eastAsia="Arial" w:hAnsi="Arial" w:cs="Arial"/>
          <w:sz w:val="22"/>
          <w:szCs w:val="22"/>
        </w:rPr>
      </w:pPr>
    </w:p>
    <w:p w14:paraId="6C2A8B29" w14:textId="77777777"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Agradezco su amable gestión.</w:t>
      </w:r>
    </w:p>
    <w:p w14:paraId="37298D8B" w14:textId="77777777" w:rsidR="001B0CC7" w:rsidRPr="005C3DED" w:rsidRDefault="001B0CC7">
      <w:pPr>
        <w:spacing w:line="276" w:lineRule="auto"/>
        <w:jc w:val="both"/>
        <w:rPr>
          <w:rFonts w:ascii="Arial" w:eastAsia="Arial" w:hAnsi="Arial" w:cs="Arial"/>
          <w:sz w:val="22"/>
          <w:szCs w:val="22"/>
        </w:rPr>
      </w:pPr>
    </w:p>
    <w:p w14:paraId="5027EBD5" w14:textId="77777777" w:rsidR="001B0CC7" w:rsidRPr="005C3DED" w:rsidRDefault="001B0CC7">
      <w:pPr>
        <w:spacing w:line="276" w:lineRule="auto"/>
        <w:jc w:val="both"/>
        <w:rPr>
          <w:rFonts w:ascii="Arial" w:eastAsia="Arial" w:hAnsi="Arial" w:cs="Arial"/>
          <w:sz w:val="22"/>
          <w:szCs w:val="22"/>
        </w:rPr>
      </w:pPr>
    </w:p>
    <w:p w14:paraId="268F1828" w14:textId="5820F37A" w:rsidR="001B0CC7"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Cordialmente,</w:t>
      </w:r>
    </w:p>
    <w:p w14:paraId="0734878B" w14:textId="6B6DFC47" w:rsidR="005C3DED" w:rsidRPr="005C3DED" w:rsidRDefault="005C3DED">
      <w:pPr>
        <w:spacing w:line="276" w:lineRule="auto"/>
        <w:jc w:val="both"/>
        <w:rPr>
          <w:rFonts w:ascii="Arial" w:eastAsia="Arial" w:hAnsi="Arial" w:cs="Arial"/>
          <w:sz w:val="22"/>
          <w:szCs w:val="22"/>
        </w:rPr>
      </w:pPr>
    </w:p>
    <w:p w14:paraId="5A9E7ED6" w14:textId="43F15B91" w:rsidR="001B0CC7" w:rsidRPr="005C3DED" w:rsidRDefault="001B0CC7">
      <w:pPr>
        <w:spacing w:line="276" w:lineRule="auto"/>
        <w:jc w:val="both"/>
        <w:rPr>
          <w:rFonts w:ascii="Arial" w:eastAsia="Arial" w:hAnsi="Arial" w:cs="Arial"/>
          <w:sz w:val="22"/>
          <w:szCs w:val="22"/>
        </w:rPr>
      </w:pPr>
    </w:p>
    <w:p w14:paraId="0D74BC73" w14:textId="77777777" w:rsidR="001B0CC7" w:rsidRPr="005C3DED" w:rsidRDefault="001B0CC7">
      <w:pPr>
        <w:spacing w:line="276" w:lineRule="auto"/>
        <w:jc w:val="both"/>
        <w:rPr>
          <w:rFonts w:ascii="Arial" w:eastAsia="Arial" w:hAnsi="Arial" w:cs="Arial"/>
          <w:sz w:val="22"/>
          <w:szCs w:val="22"/>
        </w:rPr>
      </w:pPr>
    </w:p>
    <w:p w14:paraId="526E400C" w14:textId="496E0EDC" w:rsidR="001B0CC7" w:rsidRPr="005C3DED" w:rsidRDefault="001B0CC7">
      <w:pPr>
        <w:spacing w:line="276" w:lineRule="auto"/>
        <w:jc w:val="both"/>
        <w:rPr>
          <w:rFonts w:ascii="Arial" w:eastAsia="Arial" w:hAnsi="Arial" w:cs="Arial"/>
          <w:sz w:val="22"/>
          <w:szCs w:val="22"/>
        </w:rPr>
      </w:pPr>
    </w:p>
    <w:p w14:paraId="6A9BF602" w14:textId="54F31A8C" w:rsidR="001B0CC7" w:rsidRPr="005C3DED" w:rsidRDefault="001B0CC7">
      <w:pPr>
        <w:spacing w:line="276" w:lineRule="auto"/>
        <w:jc w:val="both"/>
        <w:rPr>
          <w:rFonts w:ascii="Arial" w:eastAsia="Arial" w:hAnsi="Arial" w:cs="Arial"/>
          <w:sz w:val="22"/>
          <w:szCs w:val="22"/>
        </w:rPr>
      </w:pPr>
    </w:p>
    <w:p w14:paraId="7C3988E8" w14:textId="65630EFA" w:rsidR="001B0CC7" w:rsidRPr="005C3DED" w:rsidRDefault="005B052D">
      <w:pPr>
        <w:spacing w:line="276" w:lineRule="auto"/>
        <w:jc w:val="both"/>
        <w:rPr>
          <w:rFonts w:ascii="Arial" w:eastAsia="Arial" w:hAnsi="Arial" w:cs="Arial"/>
          <w:b/>
          <w:sz w:val="22"/>
          <w:szCs w:val="22"/>
        </w:rPr>
      </w:pPr>
      <w:r w:rsidRPr="005C3DED">
        <w:rPr>
          <w:rFonts w:ascii="Arial" w:eastAsia="Arial" w:hAnsi="Arial" w:cs="Arial"/>
          <w:b/>
          <w:sz w:val="22"/>
          <w:szCs w:val="22"/>
        </w:rPr>
        <w:t>RUBÉN DARÍO TORRADO</w:t>
      </w:r>
      <w:r w:rsidR="005C3DED" w:rsidRPr="005C3DED">
        <w:rPr>
          <w:rFonts w:ascii="Arial" w:eastAsia="Arial" w:hAnsi="Arial" w:cs="Arial"/>
          <w:b/>
          <w:sz w:val="22"/>
          <w:szCs w:val="22"/>
        </w:rPr>
        <w:t xml:space="preserve"> PACHECO</w:t>
      </w:r>
      <w:r w:rsidR="00717FBD" w:rsidRPr="005C3DED">
        <w:rPr>
          <w:rFonts w:ascii="Arial" w:eastAsia="Arial" w:hAnsi="Arial" w:cs="Arial"/>
          <w:b/>
          <w:sz w:val="22"/>
          <w:szCs w:val="22"/>
        </w:rPr>
        <w:tab/>
      </w:r>
      <w:r w:rsidR="00717FBD" w:rsidRPr="005C3DED">
        <w:rPr>
          <w:rFonts w:ascii="Arial" w:eastAsia="Arial" w:hAnsi="Arial" w:cs="Arial"/>
          <w:b/>
          <w:sz w:val="22"/>
          <w:szCs w:val="22"/>
        </w:rPr>
        <w:tab/>
      </w:r>
      <w:r w:rsidR="00DF54F3" w:rsidRPr="005C3DED">
        <w:rPr>
          <w:rFonts w:ascii="Arial" w:eastAsia="Arial" w:hAnsi="Arial" w:cs="Arial"/>
          <w:b/>
          <w:sz w:val="22"/>
          <w:szCs w:val="22"/>
        </w:rPr>
        <w:t xml:space="preserve"> </w:t>
      </w:r>
    </w:p>
    <w:p w14:paraId="76BBBFE9" w14:textId="6F5041AA" w:rsidR="00DF54F3" w:rsidRPr="005C3DED"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 xml:space="preserve">Concejal de Bogotá, D.C.                 </w:t>
      </w:r>
      <w:r w:rsidR="00F73371" w:rsidRPr="005C3DED">
        <w:rPr>
          <w:rFonts w:ascii="Arial" w:eastAsia="Arial" w:hAnsi="Arial" w:cs="Arial"/>
          <w:sz w:val="22"/>
          <w:szCs w:val="22"/>
        </w:rPr>
        <w:t xml:space="preserve">                  </w:t>
      </w:r>
    </w:p>
    <w:p w14:paraId="35E8C305" w14:textId="77777777" w:rsidR="005C3DED" w:rsidRPr="005C3DED" w:rsidRDefault="005B052D">
      <w:pPr>
        <w:spacing w:line="276" w:lineRule="auto"/>
        <w:jc w:val="both"/>
        <w:rPr>
          <w:rFonts w:ascii="Arial" w:eastAsia="Arial" w:hAnsi="Arial" w:cs="Arial"/>
          <w:sz w:val="22"/>
          <w:szCs w:val="22"/>
        </w:rPr>
      </w:pPr>
      <w:r w:rsidRPr="005C3DED">
        <w:rPr>
          <w:rFonts w:ascii="Arial" w:eastAsia="Arial" w:hAnsi="Arial" w:cs="Arial"/>
          <w:sz w:val="22"/>
          <w:szCs w:val="22"/>
        </w:rPr>
        <w:t>Partido de la U</w:t>
      </w:r>
      <w:r w:rsidR="00717FBD" w:rsidRPr="005C3DED">
        <w:rPr>
          <w:rFonts w:ascii="Arial" w:eastAsia="Arial" w:hAnsi="Arial" w:cs="Arial"/>
          <w:sz w:val="22"/>
          <w:szCs w:val="22"/>
        </w:rPr>
        <w:t>.</w:t>
      </w:r>
      <w:r w:rsidR="00DF54F3" w:rsidRPr="005C3DED">
        <w:rPr>
          <w:rFonts w:ascii="Arial" w:eastAsia="Arial" w:hAnsi="Arial" w:cs="Arial"/>
          <w:sz w:val="22"/>
          <w:szCs w:val="22"/>
        </w:rPr>
        <w:t xml:space="preserve">                </w:t>
      </w:r>
      <w:r w:rsidR="00F73371" w:rsidRPr="005C3DED">
        <w:rPr>
          <w:rFonts w:ascii="Arial" w:eastAsia="Arial" w:hAnsi="Arial" w:cs="Arial"/>
          <w:sz w:val="22"/>
          <w:szCs w:val="22"/>
        </w:rPr>
        <w:t xml:space="preserve">                 </w:t>
      </w:r>
    </w:p>
    <w:p w14:paraId="01AB4632" w14:textId="033A3438" w:rsidR="001B0CC7" w:rsidRDefault="002A6AED">
      <w:pPr>
        <w:spacing w:line="276" w:lineRule="auto"/>
        <w:jc w:val="both"/>
        <w:rPr>
          <w:rFonts w:ascii="Arial" w:eastAsia="Arial" w:hAnsi="Arial" w:cs="Arial"/>
          <w:sz w:val="22"/>
          <w:szCs w:val="22"/>
        </w:rPr>
      </w:pPr>
      <w:r w:rsidRPr="005C3DED">
        <w:rPr>
          <w:rFonts w:ascii="Arial" w:eastAsia="Arial" w:hAnsi="Arial" w:cs="Arial"/>
          <w:sz w:val="22"/>
          <w:szCs w:val="22"/>
        </w:rPr>
        <w:t xml:space="preserve">                                   </w:t>
      </w:r>
    </w:p>
    <w:p w14:paraId="6AF1F406" w14:textId="5AD44B17" w:rsidR="005C3DED" w:rsidRDefault="005C3DED">
      <w:pPr>
        <w:spacing w:line="276" w:lineRule="auto"/>
        <w:jc w:val="both"/>
        <w:rPr>
          <w:rFonts w:ascii="Arial" w:eastAsia="Arial" w:hAnsi="Arial" w:cs="Arial"/>
          <w:sz w:val="22"/>
          <w:szCs w:val="22"/>
        </w:rPr>
      </w:pPr>
    </w:p>
    <w:p w14:paraId="1D519E9A" w14:textId="5F3E4D57" w:rsidR="005C3DED" w:rsidRDefault="005C3DED">
      <w:pPr>
        <w:spacing w:line="276" w:lineRule="auto"/>
        <w:jc w:val="both"/>
        <w:rPr>
          <w:rFonts w:ascii="Arial" w:eastAsia="Arial" w:hAnsi="Arial" w:cs="Arial"/>
          <w:sz w:val="22"/>
          <w:szCs w:val="22"/>
        </w:rPr>
      </w:pPr>
    </w:p>
    <w:p w14:paraId="7429E2CF" w14:textId="05EF2819" w:rsidR="005C3DED" w:rsidRDefault="005C3DED">
      <w:pPr>
        <w:spacing w:line="276" w:lineRule="auto"/>
        <w:jc w:val="both"/>
        <w:rPr>
          <w:rFonts w:ascii="Arial" w:eastAsia="Arial" w:hAnsi="Arial" w:cs="Arial"/>
          <w:sz w:val="22"/>
          <w:szCs w:val="22"/>
        </w:rPr>
      </w:pPr>
    </w:p>
    <w:p w14:paraId="42E1F52A" w14:textId="77777777" w:rsidR="005C3DED" w:rsidRPr="005C3DED" w:rsidRDefault="005C3DED">
      <w:pPr>
        <w:spacing w:line="276" w:lineRule="auto"/>
        <w:jc w:val="both"/>
        <w:rPr>
          <w:rFonts w:ascii="Arial" w:eastAsia="Arial" w:hAnsi="Arial" w:cs="Arial"/>
          <w:sz w:val="22"/>
          <w:szCs w:val="22"/>
        </w:rPr>
      </w:pPr>
    </w:p>
    <w:p w14:paraId="22B0AB7B" w14:textId="77777777" w:rsidR="001B0CC7" w:rsidRPr="005C3DED" w:rsidRDefault="001B0CC7">
      <w:pPr>
        <w:jc w:val="center"/>
        <w:rPr>
          <w:rFonts w:ascii="Arial" w:eastAsia="Arial" w:hAnsi="Arial" w:cs="Arial"/>
          <w:b/>
          <w:sz w:val="22"/>
          <w:szCs w:val="22"/>
        </w:rPr>
      </w:pPr>
    </w:p>
    <w:p w14:paraId="6EAF53D1" w14:textId="77777777" w:rsidR="001B0CC7" w:rsidRPr="005C3DED" w:rsidRDefault="001B0CC7">
      <w:pPr>
        <w:jc w:val="center"/>
        <w:rPr>
          <w:rFonts w:ascii="Arial" w:eastAsia="Arial" w:hAnsi="Arial" w:cs="Arial"/>
          <w:b/>
          <w:sz w:val="22"/>
          <w:szCs w:val="22"/>
        </w:rPr>
      </w:pPr>
    </w:p>
    <w:p w14:paraId="572F6A5E" w14:textId="6AB6719A"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 xml:space="preserve">PONENCIA PARA PRIMER DEBATE AL PROYECTO DE ACUERDO No. </w:t>
      </w:r>
      <w:r w:rsidR="00942320">
        <w:rPr>
          <w:rFonts w:ascii="Arial" w:eastAsia="Arial" w:hAnsi="Arial" w:cs="Arial"/>
          <w:b/>
          <w:sz w:val="22"/>
          <w:szCs w:val="22"/>
        </w:rPr>
        <w:t>317</w:t>
      </w:r>
      <w:r w:rsidRPr="005C3DED">
        <w:rPr>
          <w:rFonts w:ascii="Arial" w:eastAsia="Arial" w:hAnsi="Arial" w:cs="Arial"/>
          <w:b/>
          <w:sz w:val="22"/>
          <w:szCs w:val="22"/>
        </w:rPr>
        <w:t xml:space="preserve"> DE 202</w:t>
      </w:r>
      <w:r w:rsidR="00717FBD" w:rsidRPr="005C3DED">
        <w:rPr>
          <w:rFonts w:ascii="Arial" w:eastAsia="Arial" w:hAnsi="Arial" w:cs="Arial"/>
          <w:b/>
          <w:sz w:val="22"/>
          <w:szCs w:val="22"/>
        </w:rPr>
        <w:t>5</w:t>
      </w:r>
    </w:p>
    <w:p w14:paraId="51107249" w14:textId="77777777" w:rsidR="001B0CC7" w:rsidRPr="005C3DED" w:rsidRDefault="001B0CC7">
      <w:pPr>
        <w:jc w:val="center"/>
        <w:rPr>
          <w:rFonts w:ascii="Arial" w:eastAsia="Arial" w:hAnsi="Arial" w:cs="Arial"/>
          <w:b/>
          <w:i/>
          <w:sz w:val="22"/>
          <w:szCs w:val="22"/>
        </w:rPr>
      </w:pPr>
    </w:p>
    <w:p w14:paraId="7EFD4810" w14:textId="295DEF78" w:rsidR="001B0CC7" w:rsidRPr="005C3DED" w:rsidRDefault="005B052D">
      <w:pPr>
        <w:jc w:val="center"/>
        <w:rPr>
          <w:rFonts w:ascii="Arial" w:eastAsia="Arial" w:hAnsi="Arial" w:cs="Arial"/>
          <w:b/>
          <w:i/>
          <w:sz w:val="22"/>
          <w:szCs w:val="22"/>
        </w:rPr>
      </w:pPr>
      <w:bookmarkStart w:id="1" w:name="_heading=h.30j0zll" w:colFirst="0" w:colLast="0"/>
      <w:bookmarkEnd w:id="1"/>
      <w:r w:rsidRPr="005C3DED">
        <w:rPr>
          <w:rFonts w:ascii="Arial" w:eastAsia="Arial" w:hAnsi="Arial" w:cs="Arial"/>
          <w:b/>
          <w:i/>
          <w:sz w:val="22"/>
          <w:szCs w:val="22"/>
        </w:rPr>
        <w:t>“</w:t>
      </w:r>
      <w:r w:rsidRPr="005C3DED">
        <w:rPr>
          <w:rFonts w:ascii="Arial" w:eastAsia="Arial" w:hAnsi="Arial" w:cs="Arial"/>
          <w:b/>
          <w:sz w:val="22"/>
          <w:szCs w:val="22"/>
        </w:rPr>
        <w:t>POR MEDIO DEL CUAL SE BRINDAN MEDIDAS PARA PROMOVER Y FORTALECER LAS REDES DE LACTANCIA MATERNA EN EL DISTRITO CAPITAL</w:t>
      </w:r>
      <w:r w:rsidRPr="005C3DED">
        <w:rPr>
          <w:rFonts w:ascii="Arial" w:eastAsia="Arial" w:hAnsi="Arial" w:cs="Arial"/>
          <w:b/>
          <w:i/>
          <w:sz w:val="22"/>
          <w:szCs w:val="22"/>
        </w:rPr>
        <w:t>"</w:t>
      </w:r>
    </w:p>
    <w:p w14:paraId="55C27D14" w14:textId="77777777" w:rsidR="001B0CC7" w:rsidRPr="005C3DED" w:rsidRDefault="001B0CC7">
      <w:pPr>
        <w:jc w:val="center"/>
        <w:rPr>
          <w:rFonts w:ascii="Arial" w:eastAsia="Arial" w:hAnsi="Arial" w:cs="Arial"/>
          <w:b/>
          <w:i/>
          <w:sz w:val="22"/>
          <w:szCs w:val="22"/>
        </w:rPr>
      </w:pPr>
    </w:p>
    <w:p w14:paraId="7D446698" w14:textId="0D2A9767" w:rsidR="001B0CC7" w:rsidRPr="005C3DED" w:rsidRDefault="002A6AED">
      <w:pPr>
        <w:jc w:val="both"/>
        <w:rPr>
          <w:rFonts w:ascii="Arial" w:eastAsia="Arial" w:hAnsi="Arial" w:cs="Arial"/>
          <w:sz w:val="22"/>
          <w:szCs w:val="22"/>
        </w:rPr>
      </w:pPr>
      <w:r w:rsidRPr="005C3DED">
        <w:rPr>
          <w:rFonts w:ascii="Arial" w:eastAsia="Arial" w:hAnsi="Arial" w:cs="Arial"/>
          <w:sz w:val="22"/>
          <w:szCs w:val="22"/>
        </w:rPr>
        <w:t xml:space="preserve">De conformidad con la asignación realizada por la Presidencia del Concejo de Bogotá D.C. y con fundamento en el artículo 71 del Acuerdo 741 de 2019, </w:t>
      </w:r>
      <w:r w:rsidR="00717FBD" w:rsidRPr="005C3DED">
        <w:rPr>
          <w:rFonts w:ascii="Arial" w:eastAsia="Arial" w:hAnsi="Arial" w:cs="Arial"/>
          <w:sz w:val="22"/>
          <w:szCs w:val="22"/>
        </w:rPr>
        <w:t>nos</w:t>
      </w:r>
      <w:r w:rsidRPr="005C3DED">
        <w:rPr>
          <w:rFonts w:ascii="Arial" w:eastAsia="Arial" w:hAnsi="Arial" w:cs="Arial"/>
          <w:sz w:val="22"/>
          <w:szCs w:val="22"/>
        </w:rPr>
        <w:t xml:space="preserve"> permit</w:t>
      </w:r>
      <w:r w:rsidR="00717FBD" w:rsidRPr="005C3DED">
        <w:rPr>
          <w:rFonts w:ascii="Arial" w:eastAsia="Arial" w:hAnsi="Arial" w:cs="Arial"/>
          <w:sz w:val="22"/>
          <w:szCs w:val="22"/>
        </w:rPr>
        <w:t>imos</w:t>
      </w:r>
      <w:r w:rsidRPr="005C3DED">
        <w:rPr>
          <w:rFonts w:ascii="Arial" w:eastAsia="Arial" w:hAnsi="Arial" w:cs="Arial"/>
          <w:sz w:val="22"/>
          <w:szCs w:val="22"/>
        </w:rPr>
        <w:t xml:space="preserve"> presentar ponencia para primer debate al Proyecto de Acuerdo No. </w:t>
      </w:r>
      <w:r w:rsidR="00942320">
        <w:rPr>
          <w:rFonts w:ascii="Arial" w:eastAsia="Arial" w:hAnsi="Arial" w:cs="Arial"/>
          <w:sz w:val="22"/>
          <w:szCs w:val="22"/>
        </w:rPr>
        <w:t>317</w:t>
      </w:r>
      <w:r w:rsidRPr="005C3DED">
        <w:rPr>
          <w:rFonts w:ascii="Arial" w:eastAsia="Arial" w:hAnsi="Arial" w:cs="Arial"/>
          <w:sz w:val="22"/>
          <w:szCs w:val="22"/>
        </w:rPr>
        <w:t xml:space="preserve"> de 202</w:t>
      </w:r>
      <w:r w:rsidR="00717FBD" w:rsidRPr="005C3DED">
        <w:rPr>
          <w:rFonts w:ascii="Arial" w:eastAsia="Arial" w:hAnsi="Arial" w:cs="Arial"/>
          <w:sz w:val="22"/>
          <w:szCs w:val="22"/>
        </w:rPr>
        <w:t>5</w:t>
      </w:r>
      <w:r w:rsidRPr="005C3DED">
        <w:rPr>
          <w:rFonts w:ascii="Arial" w:eastAsia="Arial" w:hAnsi="Arial" w:cs="Arial"/>
          <w:sz w:val="22"/>
          <w:szCs w:val="22"/>
        </w:rPr>
        <w:t xml:space="preserve"> </w:t>
      </w:r>
      <w:r w:rsidRPr="005C3DED">
        <w:rPr>
          <w:rFonts w:ascii="Arial" w:eastAsia="Arial" w:hAnsi="Arial" w:cs="Arial"/>
          <w:i/>
          <w:sz w:val="22"/>
          <w:szCs w:val="22"/>
        </w:rPr>
        <w:t>“</w:t>
      </w:r>
      <w:r w:rsidR="005B052D" w:rsidRPr="005C3DED">
        <w:rPr>
          <w:rFonts w:ascii="Arial" w:eastAsia="Arial" w:hAnsi="Arial" w:cs="Arial"/>
          <w:sz w:val="22"/>
          <w:szCs w:val="22"/>
        </w:rPr>
        <w:t xml:space="preserve">“Por medio del cual se brindan medidas para promover y fortalecer las redes de lactancia materna en el Distrito Capital” </w:t>
      </w:r>
      <w:r w:rsidRPr="005C3DED">
        <w:rPr>
          <w:rFonts w:ascii="Arial" w:eastAsia="Arial" w:hAnsi="Arial" w:cs="Arial"/>
          <w:sz w:val="22"/>
          <w:szCs w:val="22"/>
        </w:rPr>
        <w:t>", en los siguientes términos:</w:t>
      </w:r>
    </w:p>
    <w:p w14:paraId="3ABFADA2" w14:textId="77777777" w:rsidR="00DF54F3" w:rsidRPr="005C3DED" w:rsidRDefault="00DF54F3">
      <w:pPr>
        <w:jc w:val="both"/>
        <w:rPr>
          <w:rFonts w:ascii="Arial" w:eastAsia="Arial" w:hAnsi="Arial" w:cs="Arial"/>
          <w:sz w:val="22"/>
          <w:szCs w:val="22"/>
        </w:rPr>
      </w:pPr>
    </w:p>
    <w:p w14:paraId="403463DD" w14:textId="4538DC33" w:rsidR="00DF54F3" w:rsidRPr="005C3DED" w:rsidRDefault="00DF54F3" w:rsidP="00DF54F3">
      <w:pPr>
        <w:pStyle w:val="Prrafodelista"/>
        <w:numPr>
          <w:ilvl w:val="0"/>
          <w:numId w:val="10"/>
        </w:numPr>
        <w:jc w:val="both"/>
        <w:rPr>
          <w:rFonts w:ascii="Arial" w:eastAsia="Arial" w:hAnsi="Arial" w:cs="Arial"/>
          <w:b/>
        </w:rPr>
      </w:pPr>
      <w:r w:rsidRPr="005C3DED">
        <w:rPr>
          <w:rFonts w:ascii="Arial" w:eastAsia="Arial" w:hAnsi="Arial" w:cs="Arial"/>
          <w:b/>
        </w:rPr>
        <w:t>RESUMEN DE LA INICIATIVA</w:t>
      </w:r>
    </w:p>
    <w:p w14:paraId="593940C9" w14:textId="6A61BA59"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 xml:space="preserve">El Proyecto de Acuerdo tiene como finalidad promover y fortalecer las redes y rutas de lactancia materna en Bogotá, con el objetivo de garantizar el derecho a la salud de las madres lactantes y de la primera infancia. Para ello, se propone la creación de espacios de apoyo y la implementación de medidas que faciliten el acceso a la información y a los servicios necesarios para fomentar la lactancia materna. La justificación del proyecto se fundamenta en la importancia de la lactancia materna como un factor clave en la salud infantil, debido a que reduce el riesgo de enfermedades y contribuye al desarrollo físico e intelectual de los niños. </w:t>
      </w:r>
    </w:p>
    <w:p w14:paraId="6DD2B5D3" w14:textId="77777777" w:rsidR="005B052D" w:rsidRPr="005C3DED" w:rsidRDefault="005B052D" w:rsidP="005B052D">
      <w:pPr>
        <w:jc w:val="both"/>
        <w:rPr>
          <w:rFonts w:ascii="Arial" w:eastAsia="Arial" w:hAnsi="Arial" w:cs="Arial"/>
          <w:sz w:val="22"/>
          <w:szCs w:val="22"/>
        </w:rPr>
      </w:pPr>
    </w:p>
    <w:p w14:paraId="119450F9" w14:textId="77967465"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En Bogotá, aunque el 45,6% de los bebés reciben lactancia materna exclusiva, esta cifra aún está por debajo del objetivo mínimo del 50% establecido por la Organización Mundial de la Salud (OMS). Lo anterior, puede ser consecuencia de las múltiples barreras que dificultan una lactancia exitosa, entre ellas la falta de información, los prejuicios sociales, la ausencia de acompañamiento familiar y las limitaciones en el entorno laboral.</w:t>
      </w:r>
    </w:p>
    <w:p w14:paraId="14F6C4C7" w14:textId="77777777" w:rsidR="005B052D" w:rsidRPr="005C3DED" w:rsidRDefault="005B052D" w:rsidP="005B052D">
      <w:pPr>
        <w:jc w:val="both"/>
        <w:rPr>
          <w:rFonts w:ascii="Arial" w:eastAsia="Arial" w:hAnsi="Arial" w:cs="Arial"/>
          <w:sz w:val="22"/>
          <w:szCs w:val="22"/>
        </w:rPr>
      </w:pPr>
    </w:p>
    <w:p w14:paraId="01F31908" w14:textId="59E7C9E1"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Para superar estas dificultades, el proyecto propone varias estrategias. En primer lugar, se busca implementar programas de educación y capacitación dirigidos a madres gestantes y lactantes, con el fin de brindarles información clara sobre la importancia y las mejores prácticas de la lactancia materna. Asimismo, se creará un registro público donde se pueda consultar información sobre redes de apoyo, rutas de atención y programas especializados en lactancia. También se establecerá una ruta preferencial en el sistema de salud para madres lactantes con discapacidad y sus cuidadoras, asegurando que reciban una atención adecuada y oportuna.</w:t>
      </w:r>
    </w:p>
    <w:p w14:paraId="2C38906F" w14:textId="77777777" w:rsidR="005B052D" w:rsidRPr="005C3DED" w:rsidRDefault="005B052D" w:rsidP="005B052D">
      <w:pPr>
        <w:jc w:val="both"/>
        <w:rPr>
          <w:rFonts w:ascii="Arial" w:eastAsia="Arial" w:hAnsi="Arial" w:cs="Arial"/>
          <w:sz w:val="22"/>
          <w:szCs w:val="22"/>
        </w:rPr>
      </w:pPr>
    </w:p>
    <w:p w14:paraId="538B8F95" w14:textId="77777777"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 xml:space="preserve">Otro de los aspectos clave de la iniciativa es la conformación de una Red de Apoyo y Solidaridad para madres lactantes, la cual estará articulada con las Manzanas del Cuidado y otras estrategias distritales. Su propósito será brindar acompañamiento a las mujeres lactantes y facilitar su vinculación con programas de apoyo en distintos ámbitos. </w:t>
      </w:r>
    </w:p>
    <w:p w14:paraId="051AB5BF" w14:textId="77777777" w:rsidR="005B052D" w:rsidRPr="005C3DED" w:rsidRDefault="005B052D" w:rsidP="005B052D">
      <w:pPr>
        <w:jc w:val="both"/>
        <w:rPr>
          <w:rFonts w:ascii="Arial" w:eastAsia="Arial" w:hAnsi="Arial" w:cs="Arial"/>
          <w:sz w:val="22"/>
          <w:szCs w:val="22"/>
        </w:rPr>
      </w:pPr>
    </w:p>
    <w:p w14:paraId="661400B3" w14:textId="5E025D2D"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lastRenderedPageBreak/>
        <w:t>Finalmente, proyecto contempla el fortalecimiento del núcleo familiar de la madre lactante mediante estrategias de apoyo psicosocial, garantizando que cuente con un entorno favorable para ejercer su derecho a la lactancia.</w:t>
      </w:r>
    </w:p>
    <w:p w14:paraId="056E87BA" w14:textId="77777777" w:rsidR="00DF54F3" w:rsidRPr="005C3DED" w:rsidRDefault="00DF54F3" w:rsidP="00DF54F3">
      <w:pPr>
        <w:jc w:val="both"/>
        <w:rPr>
          <w:rFonts w:ascii="Arial" w:eastAsia="Arial" w:hAnsi="Arial" w:cs="Arial"/>
          <w:bCs/>
          <w:color w:val="FF0000"/>
          <w:sz w:val="22"/>
          <w:szCs w:val="22"/>
          <w:u w:val="single"/>
        </w:rPr>
      </w:pPr>
    </w:p>
    <w:p w14:paraId="071E0829" w14:textId="4B3B6786" w:rsidR="00DF54F3" w:rsidRPr="005C3DED" w:rsidRDefault="00DF54F3" w:rsidP="00DF54F3">
      <w:pPr>
        <w:pStyle w:val="Prrafodelista"/>
        <w:numPr>
          <w:ilvl w:val="0"/>
          <w:numId w:val="10"/>
        </w:numPr>
        <w:jc w:val="both"/>
        <w:rPr>
          <w:rFonts w:ascii="Arial" w:eastAsia="Arial" w:hAnsi="Arial" w:cs="Arial"/>
          <w:b/>
        </w:rPr>
      </w:pPr>
      <w:r w:rsidRPr="005C3DED">
        <w:rPr>
          <w:rFonts w:ascii="Arial" w:eastAsia="Arial" w:hAnsi="Arial" w:cs="Arial"/>
          <w:b/>
        </w:rPr>
        <w:t>ANTECEDENTES</w:t>
      </w:r>
    </w:p>
    <w:p w14:paraId="5799BEAA" w14:textId="70C9E07F" w:rsidR="00DF54F3" w:rsidRPr="005C3DED" w:rsidRDefault="00DF54F3">
      <w:pPr>
        <w:jc w:val="both"/>
        <w:rPr>
          <w:rFonts w:ascii="Arial" w:eastAsia="Arial" w:hAnsi="Arial" w:cs="Arial"/>
          <w:sz w:val="22"/>
          <w:szCs w:val="22"/>
        </w:rPr>
      </w:pPr>
    </w:p>
    <w:tbl>
      <w:tblPr>
        <w:tblStyle w:val="Tablaconcuadrcula"/>
        <w:tblW w:w="0" w:type="auto"/>
        <w:tblLook w:val="04A0" w:firstRow="1" w:lastRow="0" w:firstColumn="1" w:lastColumn="0" w:noHBand="0" w:noVBand="1"/>
      </w:tblPr>
      <w:tblGrid>
        <w:gridCol w:w="2207"/>
        <w:gridCol w:w="2207"/>
        <w:gridCol w:w="2207"/>
        <w:gridCol w:w="2207"/>
      </w:tblGrid>
      <w:tr w:rsidR="005B052D" w:rsidRPr="005C3DED" w14:paraId="39AA2313" w14:textId="77777777" w:rsidTr="005B052D">
        <w:tc>
          <w:tcPr>
            <w:tcW w:w="2207" w:type="dxa"/>
          </w:tcPr>
          <w:p w14:paraId="4A8B59E2" w14:textId="41FC0798"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Proyecto de Acuerdo</w:t>
            </w:r>
          </w:p>
        </w:tc>
        <w:tc>
          <w:tcPr>
            <w:tcW w:w="2207" w:type="dxa"/>
          </w:tcPr>
          <w:p w14:paraId="5F040692" w14:textId="49B0EE09"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Nombre del Proyecto</w:t>
            </w:r>
          </w:p>
        </w:tc>
        <w:tc>
          <w:tcPr>
            <w:tcW w:w="2207" w:type="dxa"/>
          </w:tcPr>
          <w:p w14:paraId="387CF637" w14:textId="757D6150"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Ponentes</w:t>
            </w:r>
          </w:p>
        </w:tc>
        <w:tc>
          <w:tcPr>
            <w:tcW w:w="2207" w:type="dxa"/>
          </w:tcPr>
          <w:p w14:paraId="2CFE7A64" w14:textId="62DB216A"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Sentido de la Ponencia</w:t>
            </w:r>
          </w:p>
        </w:tc>
      </w:tr>
      <w:tr w:rsidR="005B052D" w:rsidRPr="005C3DED" w14:paraId="3272F32D" w14:textId="77777777" w:rsidTr="005B052D">
        <w:tc>
          <w:tcPr>
            <w:tcW w:w="2207" w:type="dxa"/>
          </w:tcPr>
          <w:p w14:paraId="4F105416" w14:textId="31892B13"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388 de 2021</w:t>
            </w:r>
          </w:p>
        </w:tc>
        <w:tc>
          <w:tcPr>
            <w:tcW w:w="2207" w:type="dxa"/>
          </w:tcPr>
          <w:p w14:paraId="4076B512" w14:textId="66F0B7CF"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“Por medio del cual se brindan medidas para promover y fortalecer las redes de lactancia materna en el Distrito Capital”.</w:t>
            </w:r>
          </w:p>
        </w:tc>
        <w:tc>
          <w:tcPr>
            <w:tcW w:w="2207" w:type="dxa"/>
          </w:tcPr>
          <w:p w14:paraId="060A21B3" w14:textId="77777777"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 xml:space="preserve">H.C. Celio Nieves Herrera. </w:t>
            </w:r>
          </w:p>
          <w:p w14:paraId="30965C2C" w14:textId="77777777" w:rsidR="005B052D" w:rsidRPr="005C3DED" w:rsidRDefault="005B052D">
            <w:pPr>
              <w:jc w:val="both"/>
              <w:rPr>
                <w:rFonts w:ascii="Arial" w:eastAsia="Arial" w:hAnsi="Arial" w:cs="Arial"/>
                <w:sz w:val="22"/>
                <w:szCs w:val="22"/>
              </w:rPr>
            </w:pPr>
          </w:p>
          <w:p w14:paraId="250D4EA7" w14:textId="4DBB96D6"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H.C. Martín Rivera Álzate</w:t>
            </w:r>
          </w:p>
        </w:tc>
        <w:tc>
          <w:tcPr>
            <w:tcW w:w="2207" w:type="dxa"/>
          </w:tcPr>
          <w:p w14:paraId="7FE18F3F" w14:textId="77777777" w:rsidR="005B052D" w:rsidRPr="005C3DED" w:rsidRDefault="005B052D" w:rsidP="005B052D">
            <w:pPr>
              <w:rPr>
                <w:rFonts w:ascii="Arial" w:eastAsia="Arial" w:hAnsi="Arial" w:cs="Arial"/>
                <w:sz w:val="22"/>
                <w:szCs w:val="22"/>
              </w:rPr>
            </w:pPr>
            <w:r w:rsidRPr="005C3DED">
              <w:rPr>
                <w:rFonts w:ascii="Arial" w:eastAsia="Arial" w:hAnsi="Arial" w:cs="Arial"/>
                <w:sz w:val="22"/>
                <w:szCs w:val="22"/>
              </w:rPr>
              <w:t xml:space="preserve">Positiva con modificaciones </w:t>
            </w:r>
          </w:p>
          <w:p w14:paraId="65ACA37B" w14:textId="77777777" w:rsidR="005B052D" w:rsidRPr="005C3DED" w:rsidRDefault="005B052D" w:rsidP="005B052D">
            <w:pPr>
              <w:rPr>
                <w:rFonts w:ascii="Arial" w:eastAsia="Arial" w:hAnsi="Arial" w:cs="Arial"/>
                <w:sz w:val="22"/>
                <w:szCs w:val="22"/>
              </w:rPr>
            </w:pPr>
          </w:p>
          <w:p w14:paraId="0A8F31B7" w14:textId="042B2FFB" w:rsidR="005B052D" w:rsidRPr="005C3DED" w:rsidRDefault="005B052D" w:rsidP="005B052D">
            <w:pPr>
              <w:rPr>
                <w:rFonts w:ascii="Arial" w:eastAsia="Arial" w:hAnsi="Arial" w:cs="Arial"/>
                <w:sz w:val="22"/>
                <w:szCs w:val="22"/>
              </w:rPr>
            </w:pPr>
          </w:p>
        </w:tc>
      </w:tr>
      <w:tr w:rsidR="005B052D" w:rsidRPr="005C3DED" w14:paraId="3472F135" w14:textId="77777777" w:rsidTr="005B052D">
        <w:tc>
          <w:tcPr>
            <w:tcW w:w="2207" w:type="dxa"/>
          </w:tcPr>
          <w:p w14:paraId="7EE7D9F0" w14:textId="17716DAB"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077 de 2022</w:t>
            </w:r>
          </w:p>
        </w:tc>
        <w:tc>
          <w:tcPr>
            <w:tcW w:w="2207" w:type="dxa"/>
          </w:tcPr>
          <w:p w14:paraId="1FA0CF2A" w14:textId="5AAE5A9A"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“Por medio del cual se brindan medidas para promover y fortalecer las redes de lactancia materna en el Distrito Capital”.</w:t>
            </w:r>
          </w:p>
        </w:tc>
        <w:tc>
          <w:tcPr>
            <w:tcW w:w="2207" w:type="dxa"/>
          </w:tcPr>
          <w:p w14:paraId="268B0AA5" w14:textId="77777777"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 xml:space="preserve">H.C. Luz Marina Gordillo Salinas </w:t>
            </w:r>
          </w:p>
          <w:p w14:paraId="66D4BD81" w14:textId="77777777" w:rsidR="005B052D" w:rsidRPr="005C3DED" w:rsidRDefault="005B052D">
            <w:pPr>
              <w:jc w:val="both"/>
              <w:rPr>
                <w:rFonts w:ascii="Arial" w:eastAsia="Arial" w:hAnsi="Arial" w:cs="Arial"/>
                <w:sz w:val="22"/>
                <w:szCs w:val="22"/>
              </w:rPr>
            </w:pPr>
          </w:p>
          <w:p w14:paraId="77384536" w14:textId="0A76F155"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H.C. Ana Teresa Bernal Montañez</w:t>
            </w:r>
          </w:p>
        </w:tc>
        <w:tc>
          <w:tcPr>
            <w:tcW w:w="2207" w:type="dxa"/>
          </w:tcPr>
          <w:p w14:paraId="44C42958" w14:textId="13793C38"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Positiva con modificaciones</w:t>
            </w:r>
          </w:p>
        </w:tc>
      </w:tr>
      <w:tr w:rsidR="005B052D" w:rsidRPr="005C3DED" w14:paraId="3F9D6BA6" w14:textId="77777777" w:rsidTr="005B052D">
        <w:tc>
          <w:tcPr>
            <w:tcW w:w="2207" w:type="dxa"/>
          </w:tcPr>
          <w:p w14:paraId="389C48BC" w14:textId="5C16F8A9"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159 de 2022</w:t>
            </w:r>
          </w:p>
        </w:tc>
        <w:tc>
          <w:tcPr>
            <w:tcW w:w="2207" w:type="dxa"/>
          </w:tcPr>
          <w:p w14:paraId="5E9F1CE7" w14:textId="141899DA"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“Por medio del cual se brindan medidas para promover y fortalecer las redes de lactancia materna en el Distrito Capital”.</w:t>
            </w:r>
          </w:p>
        </w:tc>
        <w:tc>
          <w:tcPr>
            <w:tcW w:w="2207" w:type="dxa"/>
          </w:tcPr>
          <w:p w14:paraId="70D69519" w14:textId="77777777"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H.C. Luz Marina Gordillo Salinas</w:t>
            </w:r>
          </w:p>
          <w:p w14:paraId="1BDAE414" w14:textId="77777777" w:rsidR="005B052D" w:rsidRPr="005C3DED" w:rsidRDefault="005B052D">
            <w:pPr>
              <w:jc w:val="both"/>
              <w:rPr>
                <w:rFonts w:ascii="Arial" w:eastAsia="Arial" w:hAnsi="Arial" w:cs="Arial"/>
                <w:sz w:val="22"/>
                <w:szCs w:val="22"/>
              </w:rPr>
            </w:pPr>
          </w:p>
          <w:p w14:paraId="1924A422" w14:textId="239B9463"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H.C. Ana Teresa Bernal Montañez</w:t>
            </w:r>
          </w:p>
        </w:tc>
        <w:tc>
          <w:tcPr>
            <w:tcW w:w="2207" w:type="dxa"/>
          </w:tcPr>
          <w:p w14:paraId="2DB97A81" w14:textId="70511EDA" w:rsidR="005B052D" w:rsidRPr="005C3DED" w:rsidRDefault="005B052D">
            <w:pPr>
              <w:jc w:val="both"/>
              <w:rPr>
                <w:rFonts w:ascii="Arial" w:eastAsia="Arial" w:hAnsi="Arial" w:cs="Arial"/>
                <w:sz w:val="22"/>
                <w:szCs w:val="22"/>
              </w:rPr>
            </w:pPr>
            <w:r w:rsidRPr="005C3DED">
              <w:rPr>
                <w:rFonts w:ascii="Arial" w:eastAsia="Arial" w:hAnsi="Arial" w:cs="Arial"/>
                <w:sz w:val="22"/>
                <w:szCs w:val="22"/>
              </w:rPr>
              <w:t>Positiva con modificaciones</w:t>
            </w:r>
          </w:p>
        </w:tc>
      </w:tr>
    </w:tbl>
    <w:p w14:paraId="0BB66738" w14:textId="77777777" w:rsidR="005B052D" w:rsidRPr="005C3DED" w:rsidRDefault="005B052D">
      <w:pPr>
        <w:jc w:val="both"/>
        <w:rPr>
          <w:rFonts w:ascii="Arial" w:eastAsia="Arial" w:hAnsi="Arial" w:cs="Arial"/>
          <w:sz w:val="22"/>
          <w:szCs w:val="22"/>
        </w:rPr>
      </w:pPr>
    </w:p>
    <w:p w14:paraId="4B96BC7D" w14:textId="45366EE0" w:rsidR="005B052D" w:rsidRPr="005C3DED" w:rsidRDefault="005B052D">
      <w:pPr>
        <w:jc w:val="both"/>
        <w:rPr>
          <w:rFonts w:ascii="Arial" w:eastAsia="Arial" w:hAnsi="Arial" w:cs="Arial"/>
          <w:b/>
          <w:sz w:val="22"/>
          <w:szCs w:val="22"/>
        </w:rPr>
      </w:pPr>
    </w:p>
    <w:p w14:paraId="54487153" w14:textId="7A3050D8" w:rsidR="005B052D" w:rsidRPr="005C3DED" w:rsidRDefault="005B052D">
      <w:pPr>
        <w:jc w:val="both"/>
        <w:rPr>
          <w:rFonts w:ascii="Arial" w:eastAsia="Arial" w:hAnsi="Arial" w:cs="Arial"/>
          <w:b/>
          <w:sz w:val="22"/>
          <w:szCs w:val="22"/>
        </w:rPr>
      </w:pPr>
    </w:p>
    <w:p w14:paraId="2A9A6A8D" w14:textId="00F67546" w:rsidR="005B052D" w:rsidRPr="005C3DED" w:rsidRDefault="005B052D">
      <w:pPr>
        <w:jc w:val="both"/>
        <w:rPr>
          <w:rFonts w:ascii="Arial" w:eastAsia="Arial" w:hAnsi="Arial" w:cs="Arial"/>
          <w:b/>
          <w:sz w:val="22"/>
          <w:szCs w:val="22"/>
        </w:rPr>
      </w:pPr>
    </w:p>
    <w:p w14:paraId="09FDADF0" w14:textId="77777777" w:rsidR="005B052D" w:rsidRPr="005C3DED" w:rsidRDefault="005B052D">
      <w:pPr>
        <w:jc w:val="both"/>
        <w:rPr>
          <w:rFonts w:ascii="Arial" w:eastAsia="Arial" w:hAnsi="Arial" w:cs="Arial"/>
          <w:b/>
          <w:sz w:val="22"/>
          <w:szCs w:val="22"/>
        </w:rPr>
      </w:pPr>
    </w:p>
    <w:p w14:paraId="4420BDBE" w14:textId="2946CAC4" w:rsidR="001B0CC7" w:rsidRPr="005C3DED" w:rsidRDefault="002A6AED" w:rsidP="00DF54F3">
      <w:pPr>
        <w:pStyle w:val="Prrafodelista"/>
        <w:numPr>
          <w:ilvl w:val="0"/>
          <w:numId w:val="10"/>
        </w:numPr>
        <w:jc w:val="both"/>
        <w:rPr>
          <w:rFonts w:ascii="Arial" w:eastAsia="Arial" w:hAnsi="Arial" w:cs="Arial"/>
          <w:b/>
        </w:rPr>
      </w:pPr>
      <w:r w:rsidRPr="005C3DED">
        <w:rPr>
          <w:rFonts w:ascii="Arial" w:eastAsia="Arial" w:hAnsi="Arial" w:cs="Arial"/>
          <w:b/>
        </w:rPr>
        <w:t>OBJETO DEL PROYECTO</w:t>
      </w:r>
      <w:r w:rsidR="00DF54F3" w:rsidRPr="005C3DED">
        <w:rPr>
          <w:rFonts w:ascii="Arial" w:eastAsia="Arial" w:hAnsi="Arial" w:cs="Arial"/>
          <w:b/>
        </w:rPr>
        <w:t xml:space="preserve"> DE ACUERDO</w:t>
      </w:r>
    </w:p>
    <w:p w14:paraId="48581ABA" w14:textId="12A8C52C" w:rsidR="00DF54F3" w:rsidRPr="005C3DED" w:rsidRDefault="002A6AED" w:rsidP="00BF680A">
      <w:pPr>
        <w:jc w:val="both"/>
        <w:rPr>
          <w:rFonts w:ascii="Arial" w:eastAsia="Arial" w:hAnsi="Arial" w:cs="Arial"/>
          <w:i/>
          <w:iCs/>
          <w:sz w:val="22"/>
          <w:szCs w:val="22"/>
        </w:rPr>
      </w:pPr>
      <w:r w:rsidRPr="005C3DED">
        <w:rPr>
          <w:rFonts w:ascii="Arial" w:eastAsia="Arial" w:hAnsi="Arial" w:cs="Arial"/>
          <w:sz w:val="22"/>
          <w:szCs w:val="22"/>
        </w:rPr>
        <w:t xml:space="preserve">El proyecto de acuerdo sobre el cual se adelanta la siguiente ponencia tiene como objetivo </w:t>
      </w:r>
      <w:r w:rsidR="005B052D" w:rsidRPr="005C3DED">
        <w:rPr>
          <w:rFonts w:ascii="Arial" w:eastAsia="Arial" w:hAnsi="Arial" w:cs="Arial"/>
          <w:sz w:val="22"/>
          <w:szCs w:val="22"/>
        </w:rPr>
        <w:t>fortalecer y promover las redes de lactancia materna; así como también garantizar el derecho a la salud de las madres lactantes y la primera infancia por medio de la promoción y fortalecimiento de las redes de lactancia.</w:t>
      </w:r>
    </w:p>
    <w:p w14:paraId="5F1849DC" w14:textId="77777777" w:rsidR="00063BEF" w:rsidRPr="005C3DED" w:rsidRDefault="00063BEF" w:rsidP="00BF680A">
      <w:pPr>
        <w:jc w:val="both"/>
        <w:rPr>
          <w:rFonts w:ascii="Arial" w:eastAsia="Arial" w:hAnsi="Arial" w:cs="Arial"/>
          <w:iCs/>
          <w:sz w:val="22"/>
          <w:szCs w:val="22"/>
        </w:rPr>
      </w:pPr>
    </w:p>
    <w:p w14:paraId="56197DAD" w14:textId="7416B3FD" w:rsidR="00BF680A" w:rsidRPr="005C3DED" w:rsidRDefault="00DF54F3" w:rsidP="00DF54F3">
      <w:pPr>
        <w:pStyle w:val="Prrafodelista"/>
        <w:numPr>
          <w:ilvl w:val="0"/>
          <w:numId w:val="10"/>
        </w:numPr>
        <w:jc w:val="both"/>
        <w:rPr>
          <w:rFonts w:ascii="Arial" w:eastAsia="Arial" w:hAnsi="Arial" w:cs="Arial"/>
          <w:b/>
          <w:shd w:val="clear" w:color="auto" w:fill="FFE599"/>
        </w:rPr>
      </w:pPr>
      <w:r w:rsidRPr="005C3DED">
        <w:rPr>
          <w:rFonts w:ascii="Arial" w:eastAsia="Arial" w:hAnsi="Arial" w:cs="Arial"/>
          <w:b/>
        </w:rPr>
        <w:t>MARCO NORMATIVO</w:t>
      </w:r>
    </w:p>
    <w:p w14:paraId="6779348D" w14:textId="77777777"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lastRenderedPageBreak/>
        <w:t>El marco normativo del proyecto de acuerdo se sustenta en normas internacionales, nacionales y distritales que buscan proteger y promover la lactancia materna, el derecho a la salud infantil y la equidad de género.</w:t>
      </w:r>
    </w:p>
    <w:p w14:paraId="2FE1E223" w14:textId="77777777" w:rsidR="005B052D" w:rsidRPr="005C3DED" w:rsidRDefault="005B052D" w:rsidP="005B052D">
      <w:pPr>
        <w:jc w:val="both"/>
        <w:rPr>
          <w:rFonts w:ascii="Arial" w:eastAsia="Arial" w:hAnsi="Arial" w:cs="Arial"/>
          <w:sz w:val="22"/>
          <w:szCs w:val="22"/>
        </w:rPr>
      </w:pPr>
    </w:p>
    <w:p w14:paraId="07AD1530" w14:textId="77777777"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A nivel internacional, se fundamenta en la Declaración Universal de los Derechos Humanos de 1948, que reconoce el derecho a la salud y al bienestar, incluyendo una alimentación adecuada. Asimismo, la Convención sobre los Derechos del Niño de 1989 establece el derecho de los menores a recibir una nutrición óptima, destacando la importancia de la lactancia materna. En el mismo sentido, la Convención sobre la Eliminación de Todas las Formas de Discriminación contra la Mujer (CEDAW) de 1979 protege el derecho de las mujeres a acceder a servicios de salud adecuados, incluyendo la promoción de la lactancia. También se apoya en la Convención Interamericana para la Eliminación de Todas las Formas de Discriminación contra las Personas con Discapacidad, adoptada en 1999 por la OEA, que exige medidas específicas para la inclusión de mujeres lactantes con discapacidad.</w:t>
      </w:r>
    </w:p>
    <w:p w14:paraId="161275F5" w14:textId="77777777" w:rsidR="005B052D" w:rsidRPr="005C3DED" w:rsidRDefault="005B052D" w:rsidP="005B052D">
      <w:pPr>
        <w:jc w:val="both"/>
        <w:rPr>
          <w:rFonts w:ascii="Arial" w:eastAsia="Arial" w:hAnsi="Arial" w:cs="Arial"/>
          <w:sz w:val="22"/>
          <w:szCs w:val="22"/>
        </w:rPr>
      </w:pPr>
    </w:p>
    <w:p w14:paraId="5D43EF39" w14:textId="77777777"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En el ámbito nacional, la Constitución Política de Colombia establece en su artículo 13 la obligación del Estado de brindar protección especial a grupos en condiciones de vulnerabilidad, lo que incluye a las madres lactantes. El artículo 43 garantiza derechos especiales para las mujeres embarazadas y lactantes, mientras que el artículo 44 reconoce la alimentación equilibrada como un derecho fundamental de los niños. Además, el Código Sustantivo del Trabajo obliga a los empleadores a otorgar dos descansos de 30 minutos durante la jornada laboral para la lactancia. La Ley 12 de 1991 ratifica la Convención sobre los Derechos del Niño y promueve la lactancia materna en el país. Por otro lado, la Ley 1823 de 2017 establece la obligatoriedad de las Salas Amigas de la Familia Lactante en las entidades públicas y privadas. En cuanto a la regulación del uso de sustitutos de la leche materna, el Decreto 1397 de 1992 controla su comercialización para evitar su uso indebido. Adicionalmente, la Ley 1618 de 2013 busca garantizar el pleno ejercicio de los derechos de las personas con discapacidad, asegurando su acceso a servicios de salud. Por su parte, la Ley 1751 de 2015 declara la salud como un derecho fundamental, lo que incluye la promoción de la lactancia materna como parte esencial del bienestar infantil.</w:t>
      </w:r>
    </w:p>
    <w:p w14:paraId="123D58E4" w14:textId="77777777" w:rsidR="005B052D" w:rsidRPr="005C3DED" w:rsidRDefault="005B052D" w:rsidP="005B052D">
      <w:pPr>
        <w:jc w:val="both"/>
        <w:rPr>
          <w:rFonts w:ascii="Arial" w:eastAsia="Arial" w:hAnsi="Arial" w:cs="Arial"/>
          <w:sz w:val="22"/>
          <w:szCs w:val="22"/>
        </w:rPr>
      </w:pPr>
    </w:p>
    <w:p w14:paraId="6B6C12C6" w14:textId="3369CCC8"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A nivel distrital, Bogotá ha desarrollado normativas para fortalecer la lactancia materna y el cuidado de la primera infancia. El Acuerdo 480 de 2011 impulsa la implementación de Salas Amigas de la Familia Lactante en el sector público, mientras que el Acuerdo 722 de 2018 fomenta estrategias para la promoción de la lactancia y el desarrollo de bancos de leche humana en la ciudad. Estas acciones se complementan con el Sistema Distrital de Cuidado, que busca redistribuir el trabajo de cuidado no remunerado entre el Estado, la sociedad y el sector privado, promoviendo la equidad de género y el bienestar de las mujeres lactantes. Este sistema, alineado con el Plan Distrital de Desarrollo 2020-2024, incluye estrategias como la creación de rutas preferenciales para mujeres lactantes con discapacidad, el acceso a redes de apoyo y la implementación de programas psicosociales para fortalecer el entorno familiar.</w:t>
      </w:r>
    </w:p>
    <w:p w14:paraId="7CE1DC22" w14:textId="77777777" w:rsidR="005B052D" w:rsidRPr="005C3DED" w:rsidRDefault="005B052D" w:rsidP="005B052D">
      <w:pPr>
        <w:jc w:val="both"/>
        <w:rPr>
          <w:rFonts w:ascii="Arial" w:eastAsia="Arial" w:hAnsi="Arial" w:cs="Arial"/>
          <w:sz w:val="22"/>
          <w:szCs w:val="22"/>
        </w:rPr>
      </w:pPr>
    </w:p>
    <w:p w14:paraId="2C192FB1" w14:textId="7FC70F7D"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 xml:space="preserve">El proyecto también está en sintonía con los Objetivos de Desarrollo Sostenible (ODS) de la ONU, en especial con los relacionados con la salud y bienestar (ODS 3), la igualdad de </w:t>
      </w:r>
      <w:r w:rsidRPr="005C3DED">
        <w:rPr>
          <w:rFonts w:ascii="Arial" w:eastAsia="Arial" w:hAnsi="Arial" w:cs="Arial"/>
          <w:sz w:val="22"/>
          <w:szCs w:val="22"/>
        </w:rPr>
        <w:lastRenderedPageBreak/>
        <w:t>género (ODS 5) y la reducción de desigualdades (ODS 10). La lactancia materna es una estrategia clave para reducir la mortalidad infantil, mejorar la nutrición y garantizar un crecimiento saludable en los niños, contribuyendo así a la construcción de sociedades más equitativas y sostenibles.</w:t>
      </w:r>
    </w:p>
    <w:p w14:paraId="12AA3A74" w14:textId="77777777" w:rsidR="005B052D" w:rsidRPr="005C3DED" w:rsidRDefault="005B052D" w:rsidP="005B052D">
      <w:pPr>
        <w:jc w:val="both"/>
        <w:rPr>
          <w:rFonts w:ascii="Arial" w:eastAsia="Arial" w:hAnsi="Arial" w:cs="Arial"/>
          <w:sz w:val="22"/>
          <w:szCs w:val="22"/>
        </w:rPr>
      </w:pPr>
    </w:p>
    <w:p w14:paraId="5D475338" w14:textId="4E610E24" w:rsidR="005B052D" w:rsidRPr="005C3DED" w:rsidRDefault="005B052D" w:rsidP="005B052D">
      <w:pPr>
        <w:jc w:val="both"/>
        <w:rPr>
          <w:rFonts w:ascii="Arial" w:eastAsia="Arial" w:hAnsi="Arial" w:cs="Arial"/>
          <w:sz w:val="22"/>
          <w:szCs w:val="22"/>
        </w:rPr>
      </w:pPr>
      <w:r w:rsidRPr="005C3DED">
        <w:rPr>
          <w:rFonts w:ascii="Arial" w:eastAsia="Arial" w:hAnsi="Arial" w:cs="Arial"/>
          <w:sz w:val="22"/>
          <w:szCs w:val="22"/>
        </w:rPr>
        <w:t>En resumen, el proyecto de acuerdo se articula con normativas de protección de la lactancia materna a nivel internacional, nacional y distrital, integrándose a políticas de desarrollo sostenible y equidad de género. Su implementación fortalecerá la lactancia materna en Bogotá, garantizará mejores condiciones para las madres lactantes y sus familias, y contribuirá a la reducción de desigualdades, el cuidado de la primera infancia y el cumplimiento de los compromisos internacionales en salud y bienestar.</w:t>
      </w:r>
    </w:p>
    <w:p w14:paraId="5BBD7EFB" w14:textId="77777777" w:rsidR="005B052D" w:rsidRPr="005C3DED" w:rsidRDefault="005B052D" w:rsidP="005B052D">
      <w:pPr>
        <w:jc w:val="both"/>
        <w:rPr>
          <w:rFonts w:ascii="Arial" w:eastAsia="Arial" w:hAnsi="Arial" w:cs="Arial"/>
          <w:bCs/>
          <w:sz w:val="22"/>
          <w:szCs w:val="22"/>
        </w:rPr>
      </w:pPr>
    </w:p>
    <w:p w14:paraId="3E74618B" w14:textId="68520DC0" w:rsidR="009740EF" w:rsidRPr="005C3DED" w:rsidRDefault="00151C12" w:rsidP="00F73371">
      <w:pPr>
        <w:pStyle w:val="Prrafodelista"/>
        <w:numPr>
          <w:ilvl w:val="0"/>
          <w:numId w:val="10"/>
        </w:numPr>
        <w:jc w:val="both"/>
        <w:rPr>
          <w:rFonts w:ascii="Arial" w:eastAsia="Arial" w:hAnsi="Arial" w:cs="Arial"/>
          <w:b/>
        </w:rPr>
      </w:pPr>
      <w:r w:rsidRPr="005C3DED">
        <w:rPr>
          <w:rFonts w:ascii="Arial" w:eastAsia="Arial" w:hAnsi="Arial" w:cs="Arial"/>
          <w:b/>
        </w:rPr>
        <w:t>CONSIDERACIONES DE LA PONENCIA</w:t>
      </w:r>
    </w:p>
    <w:p w14:paraId="770F9CE8" w14:textId="03CBDDF2" w:rsidR="00151C12" w:rsidRPr="005C3DED" w:rsidRDefault="008A0A21" w:rsidP="00151C12">
      <w:pPr>
        <w:jc w:val="both"/>
        <w:rPr>
          <w:rFonts w:ascii="Arial" w:eastAsia="Arial" w:hAnsi="Arial" w:cs="Arial"/>
          <w:sz w:val="22"/>
          <w:szCs w:val="22"/>
        </w:rPr>
      </w:pPr>
      <w:r w:rsidRPr="005C3DED">
        <w:rPr>
          <w:rFonts w:ascii="Arial" w:eastAsia="Arial" w:hAnsi="Arial" w:cs="Arial"/>
          <w:sz w:val="22"/>
          <w:szCs w:val="22"/>
        </w:rPr>
        <w:t xml:space="preserve">La iniciativa presentada por </w:t>
      </w:r>
      <w:r w:rsidR="005B052D" w:rsidRPr="005C3DED">
        <w:rPr>
          <w:rFonts w:ascii="Arial" w:eastAsia="Arial" w:hAnsi="Arial" w:cs="Arial"/>
          <w:sz w:val="22"/>
          <w:szCs w:val="22"/>
        </w:rPr>
        <w:t xml:space="preserve">el Honorable Concejal </w:t>
      </w:r>
      <w:r w:rsidR="00063BEF" w:rsidRPr="005C3DED">
        <w:rPr>
          <w:rFonts w:ascii="Arial" w:eastAsia="Arial" w:hAnsi="Arial" w:cs="Arial"/>
          <w:sz w:val="22"/>
          <w:szCs w:val="22"/>
        </w:rPr>
        <w:t xml:space="preserve">Andrés Darío Onzaga Niño, plantea </w:t>
      </w:r>
      <w:r w:rsidR="005B052D" w:rsidRPr="005C3DED">
        <w:rPr>
          <w:rFonts w:ascii="Arial" w:eastAsia="Arial" w:hAnsi="Arial" w:cs="Arial"/>
          <w:sz w:val="22"/>
          <w:szCs w:val="22"/>
        </w:rPr>
        <w:t xml:space="preserve">fortalecer y promover las redes de lactancia materna; así también como garantizar el derecho a la salud de las madres lactantes y la primera infancia, por medio de la promoción y el fortalecimiento de las redes de lactancia. </w:t>
      </w:r>
      <w:r w:rsidR="00063BEF" w:rsidRPr="005C3DED">
        <w:rPr>
          <w:rFonts w:ascii="Arial" w:eastAsia="Arial" w:hAnsi="Arial" w:cs="Arial"/>
          <w:sz w:val="22"/>
          <w:szCs w:val="22"/>
        </w:rPr>
        <w:t>En este sentido, la ponencia está estructura en torno a los siguientes ejes temáticos: (i) experiencia internacional</w:t>
      </w:r>
      <w:r w:rsidR="005B052D" w:rsidRPr="005C3DED">
        <w:rPr>
          <w:rFonts w:ascii="Arial" w:eastAsia="Arial" w:hAnsi="Arial" w:cs="Arial"/>
          <w:sz w:val="22"/>
          <w:szCs w:val="22"/>
        </w:rPr>
        <w:t>,</w:t>
      </w:r>
      <w:r w:rsidR="00063BEF" w:rsidRPr="005C3DED">
        <w:rPr>
          <w:rFonts w:ascii="Arial" w:eastAsia="Arial" w:hAnsi="Arial" w:cs="Arial"/>
          <w:sz w:val="22"/>
          <w:szCs w:val="22"/>
        </w:rPr>
        <w:t xml:space="preserve"> (ii) </w:t>
      </w:r>
      <w:r w:rsidR="005B052D" w:rsidRPr="005C3DED">
        <w:rPr>
          <w:rFonts w:ascii="Arial" w:eastAsia="Arial" w:hAnsi="Arial" w:cs="Arial"/>
          <w:sz w:val="22"/>
          <w:szCs w:val="22"/>
        </w:rPr>
        <w:t>marco normativo</w:t>
      </w:r>
      <w:r w:rsidR="00DF414B" w:rsidRPr="005C3DED">
        <w:rPr>
          <w:rFonts w:ascii="Arial" w:eastAsia="Arial" w:hAnsi="Arial" w:cs="Arial"/>
          <w:sz w:val="22"/>
          <w:szCs w:val="22"/>
        </w:rPr>
        <w:t xml:space="preserve">, (iii) </w:t>
      </w:r>
      <w:r w:rsidR="005B052D" w:rsidRPr="005C3DED">
        <w:rPr>
          <w:rFonts w:ascii="Arial" w:eastAsia="Arial" w:hAnsi="Arial" w:cs="Arial"/>
          <w:sz w:val="22"/>
          <w:szCs w:val="22"/>
        </w:rPr>
        <w:t>avances jurisprudenciales</w:t>
      </w:r>
      <w:r w:rsidR="00EA674E" w:rsidRPr="005C3DED">
        <w:rPr>
          <w:rFonts w:ascii="Arial" w:eastAsia="Arial" w:hAnsi="Arial" w:cs="Arial"/>
          <w:sz w:val="22"/>
          <w:szCs w:val="22"/>
        </w:rPr>
        <w:t xml:space="preserve"> y</w:t>
      </w:r>
      <w:r w:rsidR="00063BEF" w:rsidRPr="005C3DED">
        <w:rPr>
          <w:rFonts w:ascii="Arial" w:eastAsia="Arial" w:hAnsi="Arial" w:cs="Arial"/>
          <w:sz w:val="22"/>
          <w:szCs w:val="22"/>
        </w:rPr>
        <w:t xml:space="preserve"> (iv)</w:t>
      </w:r>
      <w:r w:rsidR="00EA674E" w:rsidRPr="005C3DED">
        <w:rPr>
          <w:rFonts w:ascii="Arial" w:eastAsia="Arial" w:hAnsi="Arial" w:cs="Arial"/>
          <w:sz w:val="22"/>
          <w:szCs w:val="22"/>
        </w:rPr>
        <w:t xml:space="preserve"> situación de lactancia en Bogotá</w:t>
      </w:r>
      <w:r w:rsidR="00D21F1B" w:rsidRPr="005C3DED">
        <w:rPr>
          <w:rFonts w:ascii="Arial" w:eastAsia="Arial" w:hAnsi="Arial" w:cs="Arial"/>
          <w:sz w:val="22"/>
          <w:szCs w:val="22"/>
        </w:rPr>
        <w:t>.</w:t>
      </w:r>
    </w:p>
    <w:p w14:paraId="3C06714C" w14:textId="63F7476A" w:rsidR="00063BEF" w:rsidRPr="005C3DED" w:rsidRDefault="00063BEF" w:rsidP="00151C12">
      <w:pPr>
        <w:jc w:val="both"/>
        <w:rPr>
          <w:rFonts w:ascii="Arial" w:eastAsia="Arial" w:hAnsi="Arial" w:cs="Arial"/>
          <w:sz w:val="22"/>
          <w:szCs w:val="22"/>
        </w:rPr>
      </w:pPr>
    </w:p>
    <w:p w14:paraId="207BA0D3" w14:textId="41D58709" w:rsidR="005B052D" w:rsidRPr="005C3DED" w:rsidRDefault="005B052D" w:rsidP="00151C12">
      <w:pPr>
        <w:jc w:val="both"/>
        <w:rPr>
          <w:rFonts w:ascii="Arial" w:eastAsia="Arial" w:hAnsi="Arial" w:cs="Arial"/>
          <w:sz w:val="22"/>
          <w:szCs w:val="22"/>
        </w:rPr>
      </w:pPr>
    </w:p>
    <w:p w14:paraId="37AA2994" w14:textId="1609ED48" w:rsidR="005B052D" w:rsidRPr="005C3DED" w:rsidRDefault="005B052D" w:rsidP="00151C12">
      <w:pPr>
        <w:jc w:val="both"/>
        <w:rPr>
          <w:rFonts w:ascii="Arial" w:eastAsia="Arial" w:hAnsi="Arial" w:cs="Arial"/>
          <w:sz w:val="22"/>
          <w:szCs w:val="22"/>
        </w:rPr>
      </w:pPr>
    </w:p>
    <w:p w14:paraId="15E0A6D2" w14:textId="77777777" w:rsidR="005B052D" w:rsidRPr="005C3DED" w:rsidRDefault="005B052D" w:rsidP="00151C12">
      <w:pPr>
        <w:jc w:val="both"/>
        <w:rPr>
          <w:rFonts w:ascii="Arial" w:eastAsia="Arial" w:hAnsi="Arial" w:cs="Arial"/>
          <w:sz w:val="22"/>
          <w:szCs w:val="22"/>
        </w:rPr>
      </w:pPr>
    </w:p>
    <w:p w14:paraId="15D54CC7" w14:textId="442A79FF" w:rsidR="00063BEF" w:rsidRPr="005C3DED" w:rsidRDefault="00063BEF" w:rsidP="00063BEF">
      <w:pPr>
        <w:pStyle w:val="Prrafodelista"/>
        <w:numPr>
          <w:ilvl w:val="1"/>
          <w:numId w:val="10"/>
        </w:numPr>
        <w:jc w:val="both"/>
        <w:rPr>
          <w:rFonts w:ascii="Arial" w:eastAsia="Arial" w:hAnsi="Arial" w:cs="Arial"/>
          <w:b/>
          <w:color w:val="000000" w:themeColor="text1"/>
        </w:rPr>
      </w:pPr>
      <w:r w:rsidRPr="005C3DED">
        <w:rPr>
          <w:rFonts w:ascii="Arial" w:eastAsia="Arial" w:hAnsi="Arial" w:cs="Arial"/>
          <w:b/>
          <w:color w:val="000000" w:themeColor="text1"/>
        </w:rPr>
        <w:t>Experiencia Internacional</w:t>
      </w:r>
    </w:p>
    <w:p w14:paraId="30B2D39D" w14:textId="77777777" w:rsidR="00063BEF" w:rsidRPr="005C3DED" w:rsidRDefault="00063BEF" w:rsidP="00063BEF">
      <w:pPr>
        <w:pStyle w:val="Prrafodelista"/>
        <w:ind w:left="1080"/>
        <w:jc w:val="both"/>
        <w:rPr>
          <w:rFonts w:ascii="Arial" w:eastAsia="Arial" w:hAnsi="Arial" w:cs="Arial"/>
          <w:b/>
          <w:color w:val="000000" w:themeColor="text1"/>
        </w:rPr>
      </w:pPr>
    </w:p>
    <w:p w14:paraId="32EF33AD" w14:textId="00DBCBA2" w:rsidR="00063BEF" w:rsidRPr="005C3DED" w:rsidRDefault="005B052D" w:rsidP="00063BEF">
      <w:pPr>
        <w:pStyle w:val="Prrafodelista"/>
        <w:numPr>
          <w:ilvl w:val="2"/>
          <w:numId w:val="10"/>
        </w:numPr>
        <w:jc w:val="both"/>
        <w:rPr>
          <w:rFonts w:ascii="Arial" w:eastAsia="Arial" w:hAnsi="Arial" w:cs="Arial"/>
          <w:b/>
          <w:color w:val="000000" w:themeColor="text1"/>
        </w:rPr>
      </w:pPr>
      <w:r w:rsidRPr="005C3DED">
        <w:rPr>
          <w:rFonts w:ascii="Arial" w:eastAsia="Arial" w:hAnsi="Arial" w:cs="Arial"/>
          <w:b/>
          <w:color w:val="000000" w:themeColor="text1"/>
        </w:rPr>
        <w:t>Argentina</w:t>
      </w:r>
    </w:p>
    <w:p w14:paraId="252E3F7D" w14:textId="742141D0" w:rsidR="008B4D42" w:rsidRPr="005C3DED" w:rsidRDefault="005B052D" w:rsidP="005B052D">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En Argentina, existen varias normas encaminadas a promover, establecer y darle continuidad a la lactancia como un derecho. La ley 25929 de Derecho de Padres e hijos establece que toda mujer tiene derecho a ser informada, desde el embarazo, sobre los beneficios de la lactancia materna. Adicionalmente, obliga a los establecimientos de la salud a adecuar sus instalaciones de manera que cuenten con Centros de Lactancia Materna (donde los niños/as internados pueden recibir leche humana extraída de su propia madre, cuando las circunstancias impiden que pueda amamantar directamente del pecho), conforme a la normativa nacional vigente. (Sociedad Argentina de Pediatría, n.f.)</w:t>
      </w:r>
      <w:r w:rsidRPr="005C3DED">
        <w:rPr>
          <w:rStyle w:val="Refdenotaalpie"/>
          <w:rFonts w:ascii="Arial" w:eastAsia="Arial" w:hAnsi="Arial" w:cs="Arial"/>
          <w:bCs/>
          <w:color w:val="000000" w:themeColor="text1"/>
          <w:sz w:val="22"/>
          <w:szCs w:val="22"/>
        </w:rPr>
        <w:footnoteReference w:id="1"/>
      </w:r>
      <w:r w:rsidRPr="005C3DED">
        <w:rPr>
          <w:rFonts w:ascii="Arial" w:eastAsia="Arial" w:hAnsi="Arial" w:cs="Arial"/>
          <w:bCs/>
          <w:color w:val="000000" w:themeColor="text1"/>
          <w:sz w:val="22"/>
          <w:szCs w:val="22"/>
        </w:rPr>
        <w:t xml:space="preserve"> </w:t>
      </w:r>
    </w:p>
    <w:p w14:paraId="3AE6C671" w14:textId="4257BCE2" w:rsidR="005B052D" w:rsidRPr="005C3DED" w:rsidRDefault="005B052D" w:rsidP="005B052D">
      <w:pPr>
        <w:jc w:val="both"/>
        <w:rPr>
          <w:rFonts w:ascii="Arial" w:eastAsia="Arial" w:hAnsi="Arial" w:cs="Arial"/>
          <w:bCs/>
          <w:color w:val="000000" w:themeColor="text1"/>
          <w:sz w:val="22"/>
          <w:szCs w:val="22"/>
        </w:rPr>
      </w:pPr>
    </w:p>
    <w:p w14:paraId="3AF61028" w14:textId="61117F90" w:rsidR="005B052D" w:rsidRPr="005C3DED" w:rsidRDefault="005B052D" w:rsidP="005B052D">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 xml:space="preserve">Argentina también cuenta con la Ley 26.873 de 2013 de Lactancia Materna que crea la Política Pública de Promoción y Concientización sobre el tema. Dicha regulación promueve la lactancia materna exclusiva de los niños hasta los (6) meses junto con prácticas optimas de alimentación. Adicionalmente, estableció la difusión y accesibilidad a la información para los efectos de concientización pública, en especial de las mujeres embarazadas y la creación de centros de lactancia y bancos de leche materna en los espacios de trabajo. Dichos centros y bancos de lactancia deben ser sectores limpios, cómodos y de uso </w:t>
      </w:r>
      <w:r w:rsidRPr="005C3DED">
        <w:rPr>
          <w:rFonts w:ascii="Arial" w:eastAsia="Arial" w:hAnsi="Arial" w:cs="Arial"/>
          <w:bCs/>
          <w:color w:val="000000" w:themeColor="text1"/>
          <w:sz w:val="22"/>
          <w:szCs w:val="22"/>
        </w:rPr>
        <w:lastRenderedPageBreak/>
        <w:t xml:space="preserve">exclusivo para que las mujeres lactantes puedan extraer su leche y conservarla durante la jornada laboral.  </w:t>
      </w:r>
    </w:p>
    <w:p w14:paraId="46402EA9" w14:textId="19663456" w:rsidR="005B052D" w:rsidRPr="005C3DED" w:rsidRDefault="005B052D" w:rsidP="005B052D">
      <w:pPr>
        <w:jc w:val="both"/>
        <w:rPr>
          <w:rFonts w:ascii="Arial" w:eastAsia="Arial" w:hAnsi="Arial" w:cs="Arial"/>
          <w:bCs/>
          <w:color w:val="000000" w:themeColor="text1"/>
          <w:sz w:val="22"/>
          <w:szCs w:val="22"/>
        </w:rPr>
      </w:pPr>
    </w:p>
    <w:p w14:paraId="1AD27A01" w14:textId="7B2C222B" w:rsidR="005B052D" w:rsidRPr="005C3DED" w:rsidRDefault="005B052D" w:rsidP="005B052D">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 xml:space="preserve">En virtud de dicho esfuerzo normativo, según el informe de “Los desafíos de la lactancia exclusiva y su continuidad desde la perspectiva de las madres” del Observatorio de la Deuda Social Argentina de la UCA la tasa de lactancia materna hasta los 6 meses aumentó en un 50% desde 2011 a 2022, es decir que el 45% de los bebés en Argentina fueron alimentados exclusivamente con leche materna hasta los 6 meses. </w:t>
      </w:r>
    </w:p>
    <w:p w14:paraId="7C9F14ED" w14:textId="7DF2BC28" w:rsidR="005B052D" w:rsidRPr="005C3DED" w:rsidRDefault="005B052D" w:rsidP="005B052D">
      <w:pPr>
        <w:jc w:val="both"/>
        <w:rPr>
          <w:rFonts w:ascii="Arial" w:eastAsia="Arial" w:hAnsi="Arial" w:cs="Arial"/>
          <w:bCs/>
          <w:color w:val="000000" w:themeColor="text1"/>
          <w:sz w:val="22"/>
          <w:szCs w:val="22"/>
        </w:rPr>
      </w:pPr>
    </w:p>
    <w:p w14:paraId="48D16ED1" w14:textId="0E45CBDB" w:rsidR="005B052D" w:rsidRPr="005C3DED" w:rsidRDefault="005B052D" w:rsidP="005B052D">
      <w:pPr>
        <w:jc w:val="center"/>
        <w:rPr>
          <w:rFonts w:ascii="Arial" w:eastAsia="Arial" w:hAnsi="Arial" w:cs="Arial"/>
          <w:bCs/>
          <w:color w:val="000000" w:themeColor="text1"/>
          <w:sz w:val="22"/>
          <w:szCs w:val="22"/>
        </w:rPr>
      </w:pPr>
      <w:r w:rsidRPr="005C3DED">
        <w:rPr>
          <w:rFonts w:ascii="Arial" w:eastAsia="Arial" w:hAnsi="Arial" w:cs="Arial"/>
          <w:bCs/>
          <w:noProof/>
          <w:color w:val="000000" w:themeColor="text1"/>
          <w:sz w:val="22"/>
          <w:szCs w:val="22"/>
          <w:lang w:val="es-419" w:eastAsia="es-419"/>
        </w:rPr>
        <w:drawing>
          <wp:inline distT="0" distB="0" distL="0" distR="0" wp14:anchorId="47D113DF" wp14:editId="08052E22">
            <wp:extent cx="4958455" cy="2788920"/>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4758" cy="2798090"/>
                    </a:xfrm>
                    <a:prstGeom prst="rect">
                      <a:avLst/>
                    </a:prstGeom>
                  </pic:spPr>
                </pic:pic>
              </a:graphicData>
            </a:graphic>
          </wp:inline>
        </w:drawing>
      </w:r>
      <w:r w:rsidRPr="005C3DED">
        <w:rPr>
          <w:rStyle w:val="Refdenotaalpie"/>
          <w:rFonts w:ascii="Arial" w:eastAsia="Arial" w:hAnsi="Arial" w:cs="Arial"/>
          <w:bCs/>
          <w:color w:val="000000" w:themeColor="text1"/>
          <w:sz w:val="22"/>
          <w:szCs w:val="22"/>
        </w:rPr>
        <w:footnoteReference w:id="2"/>
      </w:r>
    </w:p>
    <w:p w14:paraId="67E66F39" w14:textId="77777777" w:rsidR="005B052D" w:rsidRPr="005C3DED" w:rsidRDefault="005B052D" w:rsidP="005B052D">
      <w:pPr>
        <w:jc w:val="both"/>
        <w:rPr>
          <w:rFonts w:ascii="Arial" w:eastAsia="Arial" w:hAnsi="Arial" w:cs="Arial"/>
          <w:bCs/>
          <w:color w:val="000000" w:themeColor="text1"/>
          <w:sz w:val="22"/>
          <w:szCs w:val="22"/>
        </w:rPr>
      </w:pPr>
    </w:p>
    <w:p w14:paraId="2D2779A5" w14:textId="77777777" w:rsidR="005B052D" w:rsidRPr="005C3DED" w:rsidRDefault="005B052D" w:rsidP="005B052D">
      <w:pPr>
        <w:jc w:val="both"/>
        <w:rPr>
          <w:rFonts w:ascii="Arial" w:eastAsia="Arial" w:hAnsi="Arial" w:cs="Arial"/>
          <w:bCs/>
          <w:color w:val="000000" w:themeColor="text1"/>
          <w:sz w:val="22"/>
          <w:szCs w:val="22"/>
        </w:rPr>
      </w:pPr>
    </w:p>
    <w:p w14:paraId="7C320DF1" w14:textId="5CBE40A4" w:rsidR="00063BEF" w:rsidRPr="005C3DED" w:rsidRDefault="005B052D" w:rsidP="00063BEF">
      <w:pPr>
        <w:pStyle w:val="Prrafodelista"/>
        <w:numPr>
          <w:ilvl w:val="2"/>
          <w:numId w:val="10"/>
        </w:numPr>
        <w:jc w:val="both"/>
        <w:rPr>
          <w:rFonts w:ascii="Arial" w:eastAsia="Arial" w:hAnsi="Arial" w:cs="Arial"/>
          <w:bCs/>
          <w:color w:val="000000" w:themeColor="text1"/>
        </w:rPr>
      </w:pPr>
      <w:r w:rsidRPr="005C3DED">
        <w:rPr>
          <w:rFonts w:ascii="Arial" w:eastAsia="Arial" w:hAnsi="Arial" w:cs="Arial"/>
          <w:b/>
          <w:color w:val="000000" w:themeColor="text1"/>
        </w:rPr>
        <w:t>México</w:t>
      </w:r>
      <w:r w:rsidR="00063BEF" w:rsidRPr="005C3DED">
        <w:rPr>
          <w:rFonts w:ascii="Arial" w:eastAsia="Arial" w:hAnsi="Arial" w:cs="Arial"/>
          <w:b/>
          <w:color w:val="000000" w:themeColor="text1"/>
        </w:rPr>
        <w:t>:</w:t>
      </w:r>
    </w:p>
    <w:p w14:paraId="4E7271B6" w14:textId="3B294E56" w:rsidR="008B4D42" w:rsidRPr="005C3DED" w:rsidRDefault="008B4D42" w:rsidP="00063BEF">
      <w:pPr>
        <w:jc w:val="both"/>
        <w:rPr>
          <w:rFonts w:ascii="Arial" w:eastAsia="Arial" w:hAnsi="Arial" w:cs="Arial"/>
          <w:bCs/>
          <w:color w:val="000000" w:themeColor="text1"/>
          <w:sz w:val="22"/>
          <w:szCs w:val="22"/>
        </w:rPr>
      </w:pPr>
    </w:p>
    <w:p w14:paraId="33F29CB4" w14:textId="32DD7DCA" w:rsidR="005B052D" w:rsidRPr="005C3DED" w:rsidRDefault="005B052D" w:rsidP="00063BEF">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En México la nutrición es un derecho de los niños, por lo que garantizar y promover a lactancia, es uno de los caminos para garantizar este derecho de la infancia. Para 2015, dos de cada tres niños mexicanos menores de seis meses no recibieron lactancia materna exclusiva. De acuerdo con la Encuesta Nacional de Niños, Niñas y Mujeres (ENIM)</w:t>
      </w:r>
      <w:r w:rsidRPr="005C3DED">
        <w:rPr>
          <w:rStyle w:val="Refdenotaalpie"/>
          <w:rFonts w:ascii="Arial" w:eastAsia="Arial" w:hAnsi="Arial" w:cs="Arial"/>
          <w:bCs/>
          <w:color w:val="000000" w:themeColor="text1"/>
          <w:sz w:val="22"/>
          <w:szCs w:val="22"/>
        </w:rPr>
        <w:footnoteReference w:id="3"/>
      </w:r>
      <w:r w:rsidRPr="005C3DED">
        <w:rPr>
          <w:rFonts w:ascii="Arial" w:eastAsia="Arial" w:hAnsi="Arial" w:cs="Arial"/>
          <w:bCs/>
          <w:color w:val="000000" w:themeColor="text1"/>
          <w:sz w:val="22"/>
          <w:szCs w:val="22"/>
        </w:rPr>
        <w:t xml:space="preserve"> si se cumpliera la norma existente en la materia, la prevalencia de lactancia materna aumentaría del 31% al 43%. </w:t>
      </w:r>
    </w:p>
    <w:p w14:paraId="5BB01765" w14:textId="77777777" w:rsidR="005B052D" w:rsidRPr="005C3DED" w:rsidRDefault="005B052D" w:rsidP="00063BEF">
      <w:pPr>
        <w:jc w:val="both"/>
        <w:rPr>
          <w:rFonts w:ascii="Arial" w:eastAsia="Arial" w:hAnsi="Arial" w:cs="Arial"/>
          <w:bCs/>
          <w:color w:val="000000" w:themeColor="text1"/>
          <w:sz w:val="22"/>
          <w:szCs w:val="22"/>
        </w:rPr>
      </w:pPr>
    </w:p>
    <w:p w14:paraId="3AAF0FA3" w14:textId="52C4A433" w:rsidR="005B052D" w:rsidRPr="005C3DED" w:rsidRDefault="005B052D" w:rsidP="00063BEF">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lastRenderedPageBreak/>
        <w:t>Según el estudio realizado por la revista Salud Pública de México vol. 66 (2024)</w:t>
      </w:r>
      <w:r w:rsidRPr="005C3DED">
        <w:rPr>
          <w:rStyle w:val="Refdenotaalpie"/>
          <w:rFonts w:ascii="Arial" w:eastAsia="Arial" w:hAnsi="Arial" w:cs="Arial"/>
          <w:bCs/>
          <w:color w:val="000000" w:themeColor="text1"/>
          <w:sz w:val="22"/>
          <w:szCs w:val="22"/>
        </w:rPr>
        <w:footnoteReference w:id="4"/>
      </w:r>
      <w:r w:rsidRPr="005C3DED">
        <w:rPr>
          <w:rFonts w:ascii="Arial" w:eastAsia="Arial" w:hAnsi="Arial" w:cs="Arial"/>
          <w:bCs/>
          <w:color w:val="000000" w:themeColor="text1"/>
          <w:sz w:val="22"/>
          <w:szCs w:val="22"/>
        </w:rPr>
        <w:t xml:space="preserve">, persiste la inequidad en las prácticas de lactancia materna en México. Solamente el 34.2% de los bebés hasta los 6 meses son alimentados exclusivamente con leche materna. Uno de los principales hallazgos del informe arrojó que la lactancia materna es más baja entre mujeres con empleo remunerado en comparación con mujeres sin empleo remunerado o que se explica por las diversas barreras para la lactancia materna en el entorno laboral, la corta duración de sólo 12 semanas de licencia de maternidad pagada en el sector formal y la ausencia de protección de la maternidad para mujeres con empleo informal. </w:t>
      </w:r>
    </w:p>
    <w:p w14:paraId="5CDC0CAC" w14:textId="00DEFBA7" w:rsidR="005A6D85" w:rsidRPr="005C3DED" w:rsidRDefault="005A6D85" w:rsidP="00063BEF">
      <w:pPr>
        <w:jc w:val="both"/>
        <w:rPr>
          <w:rFonts w:ascii="Arial" w:eastAsia="Arial" w:hAnsi="Arial" w:cs="Arial"/>
          <w:bCs/>
          <w:color w:val="000000" w:themeColor="text1"/>
          <w:sz w:val="22"/>
          <w:szCs w:val="22"/>
        </w:rPr>
      </w:pPr>
    </w:p>
    <w:p w14:paraId="0568EEFE" w14:textId="1A1546C4" w:rsidR="005A6D85" w:rsidRPr="005C3DED" w:rsidRDefault="005A6D85" w:rsidP="00063BEF">
      <w:pPr>
        <w:jc w:val="both"/>
        <w:rPr>
          <w:rFonts w:ascii="Arial" w:eastAsia="Arial" w:hAnsi="Arial" w:cs="Arial"/>
          <w:bCs/>
          <w:color w:val="000000" w:themeColor="text1"/>
          <w:sz w:val="22"/>
          <w:szCs w:val="22"/>
        </w:rPr>
      </w:pPr>
      <w:r w:rsidRPr="005C3DED">
        <w:rPr>
          <w:rFonts w:ascii="Arial" w:eastAsia="Arial" w:hAnsi="Arial" w:cs="Arial"/>
          <w:bCs/>
          <w:noProof/>
          <w:color w:val="000000" w:themeColor="text1"/>
          <w:sz w:val="22"/>
          <w:szCs w:val="22"/>
          <w:lang w:val="es-419" w:eastAsia="es-419"/>
        </w:rPr>
        <w:drawing>
          <wp:inline distT="0" distB="0" distL="0" distR="0" wp14:anchorId="3D4885D9" wp14:editId="5A656B36">
            <wp:extent cx="5612130" cy="3013075"/>
            <wp:effectExtent l="0" t="0" r="127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2130" cy="3013075"/>
                    </a:xfrm>
                    <a:prstGeom prst="rect">
                      <a:avLst/>
                    </a:prstGeom>
                  </pic:spPr>
                </pic:pic>
              </a:graphicData>
            </a:graphic>
          </wp:inline>
        </w:drawing>
      </w:r>
    </w:p>
    <w:p w14:paraId="03BE6B5C" w14:textId="22DE1D2B" w:rsidR="005B052D" w:rsidRPr="005C3DED" w:rsidRDefault="005B052D" w:rsidP="00063BEF">
      <w:pPr>
        <w:jc w:val="both"/>
        <w:rPr>
          <w:rFonts w:ascii="Arial" w:eastAsia="Arial" w:hAnsi="Arial" w:cs="Arial"/>
          <w:bCs/>
          <w:color w:val="000000" w:themeColor="text1"/>
          <w:sz w:val="22"/>
          <w:szCs w:val="22"/>
        </w:rPr>
      </w:pPr>
    </w:p>
    <w:p w14:paraId="3E11B032" w14:textId="1BF21D5C" w:rsidR="005B052D" w:rsidRPr="005C3DED" w:rsidRDefault="005B052D" w:rsidP="00063BEF">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 xml:space="preserve">De acuerdo con el estudio, para alcanzar la meta del objetivo global en nutrición 2030 se requiere lo siguiente: </w:t>
      </w:r>
    </w:p>
    <w:p w14:paraId="325D1C74" w14:textId="3919534D" w:rsidR="005B052D" w:rsidRPr="005C3DED" w:rsidRDefault="005B052D" w:rsidP="00063BEF">
      <w:pPr>
        <w:jc w:val="both"/>
        <w:rPr>
          <w:rFonts w:ascii="Arial" w:eastAsia="Arial" w:hAnsi="Arial" w:cs="Arial"/>
          <w:bCs/>
          <w:color w:val="000000" w:themeColor="text1"/>
          <w:sz w:val="22"/>
          <w:szCs w:val="22"/>
        </w:rPr>
      </w:pPr>
    </w:p>
    <w:p w14:paraId="2E4D1963" w14:textId="7AE77EE3" w:rsidR="005B052D" w:rsidRPr="005C3DED" w:rsidRDefault="005B052D" w:rsidP="005B052D">
      <w:pPr>
        <w:pStyle w:val="Prrafodelista"/>
        <w:numPr>
          <w:ilvl w:val="0"/>
          <w:numId w:val="14"/>
        </w:numPr>
        <w:jc w:val="both"/>
        <w:rPr>
          <w:rFonts w:ascii="Arial" w:eastAsia="Arial" w:hAnsi="Arial" w:cs="Arial"/>
          <w:bCs/>
          <w:color w:val="000000" w:themeColor="text1"/>
        </w:rPr>
      </w:pPr>
      <w:r w:rsidRPr="005C3DED">
        <w:rPr>
          <w:rFonts w:ascii="Arial" w:eastAsia="Arial" w:hAnsi="Arial" w:cs="Arial"/>
          <w:bCs/>
          <w:color w:val="000000" w:themeColor="text1"/>
        </w:rPr>
        <w:t>Incrementar la licencia de maternidad pagada de 12 a 24 semanas.</w:t>
      </w:r>
    </w:p>
    <w:p w14:paraId="5431D10E" w14:textId="77777777" w:rsidR="005B052D" w:rsidRPr="005C3DED" w:rsidRDefault="005B052D" w:rsidP="005B052D">
      <w:pPr>
        <w:pStyle w:val="Prrafodelista"/>
        <w:numPr>
          <w:ilvl w:val="0"/>
          <w:numId w:val="14"/>
        </w:numPr>
        <w:jc w:val="both"/>
        <w:rPr>
          <w:rFonts w:ascii="Arial" w:eastAsia="Arial" w:hAnsi="Arial" w:cs="Arial"/>
          <w:bCs/>
          <w:color w:val="000000" w:themeColor="text1"/>
        </w:rPr>
      </w:pPr>
      <w:r w:rsidRPr="005C3DED">
        <w:rPr>
          <w:rFonts w:ascii="Arial" w:eastAsia="Arial" w:hAnsi="Arial" w:cs="Arial"/>
          <w:bCs/>
          <w:color w:val="000000" w:themeColor="text1"/>
        </w:rPr>
        <w:t>Cumplir con el Código Internacional de Comercialización de Sucedáneos de la Leche Materna, para lo cual se deben reforzar y armonizar los diferentes instrumentos legales que regulen las prácticas de comercialización de la industria de sucedáneos de leche materna.</w:t>
      </w:r>
    </w:p>
    <w:p w14:paraId="3FB256CF" w14:textId="77777777" w:rsidR="005B052D" w:rsidRPr="005C3DED" w:rsidRDefault="005B052D" w:rsidP="005B052D">
      <w:pPr>
        <w:pStyle w:val="Prrafodelista"/>
        <w:numPr>
          <w:ilvl w:val="0"/>
          <w:numId w:val="14"/>
        </w:numPr>
        <w:jc w:val="both"/>
        <w:rPr>
          <w:rFonts w:ascii="Arial" w:eastAsia="Arial" w:hAnsi="Arial" w:cs="Arial"/>
          <w:bCs/>
          <w:color w:val="000000" w:themeColor="text1"/>
        </w:rPr>
      </w:pPr>
      <w:r w:rsidRPr="005C3DED">
        <w:rPr>
          <w:rFonts w:ascii="Arial" w:eastAsia="Arial" w:hAnsi="Arial" w:cs="Arial"/>
          <w:bCs/>
          <w:color w:val="000000" w:themeColor="text1"/>
        </w:rPr>
        <w:t>La implementación de un programa de educación y consejería sobre lactancia materna en los servicios de salud y comunitario.</w:t>
      </w:r>
    </w:p>
    <w:p w14:paraId="793B0DC4" w14:textId="77777777" w:rsidR="005B052D" w:rsidRPr="005C3DED" w:rsidRDefault="005B052D" w:rsidP="005B052D">
      <w:pPr>
        <w:pStyle w:val="Prrafodelista"/>
        <w:jc w:val="both"/>
        <w:rPr>
          <w:rFonts w:ascii="Arial" w:eastAsia="Arial" w:hAnsi="Arial" w:cs="Arial"/>
          <w:bCs/>
          <w:color w:val="000000" w:themeColor="text1"/>
        </w:rPr>
      </w:pPr>
    </w:p>
    <w:p w14:paraId="46ED0426" w14:textId="53686AD1" w:rsidR="00063BEF" w:rsidRPr="005C3DED" w:rsidRDefault="005B052D" w:rsidP="00063BEF">
      <w:pPr>
        <w:pStyle w:val="Prrafodelista"/>
        <w:numPr>
          <w:ilvl w:val="2"/>
          <w:numId w:val="10"/>
        </w:numPr>
        <w:jc w:val="both"/>
        <w:rPr>
          <w:rFonts w:ascii="Arial" w:eastAsia="Arial" w:hAnsi="Arial" w:cs="Arial"/>
          <w:b/>
          <w:color w:val="000000" w:themeColor="text1"/>
        </w:rPr>
      </w:pPr>
      <w:r w:rsidRPr="005C3DED">
        <w:rPr>
          <w:rFonts w:ascii="Arial" w:eastAsia="Arial" w:hAnsi="Arial" w:cs="Arial"/>
          <w:b/>
          <w:color w:val="000000" w:themeColor="text1"/>
        </w:rPr>
        <w:t>Chile</w:t>
      </w:r>
      <w:r w:rsidR="00063BEF" w:rsidRPr="005C3DED">
        <w:rPr>
          <w:rFonts w:ascii="Arial" w:eastAsia="Arial" w:hAnsi="Arial" w:cs="Arial"/>
          <w:b/>
          <w:color w:val="000000" w:themeColor="text1"/>
        </w:rPr>
        <w:t>:</w:t>
      </w:r>
    </w:p>
    <w:p w14:paraId="2A32E682" w14:textId="30D20986" w:rsidR="00EC2938" w:rsidRPr="005C3DED" w:rsidRDefault="00EC2938" w:rsidP="005A6D85">
      <w:pPr>
        <w:jc w:val="both"/>
        <w:rPr>
          <w:rFonts w:ascii="Arial" w:eastAsia="Arial" w:hAnsi="Arial" w:cs="Arial"/>
          <w:bCs/>
          <w:color w:val="000000" w:themeColor="text1"/>
          <w:sz w:val="22"/>
          <w:szCs w:val="22"/>
        </w:rPr>
      </w:pPr>
    </w:p>
    <w:p w14:paraId="04C431A6" w14:textId="43C28655" w:rsidR="005A6D85" w:rsidRPr="005C3DED" w:rsidRDefault="005A6D85" w:rsidP="005A6D85">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En Chile, igual que en los países previamente mencionados, existen normas que protegen y regulan la lactancia materna. La Ley 21.155 establece el valor fundamental de la maternidad y del derecho a la lactancia materna como un derecho a la niñez. Además el artículo 206 del Código del Trabajo chileno, establece que las madres actantes deben tener al menos una hora al día para dar alimento a sus hijos, estableciendo sanciones pecuniarias para los empleadores que no cumplan con el mandato legal.</w:t>
      </w:r>
    </w:p>
    <w:p w14:paraId="603AD654" w14:textId="4C3D310D" w:rsidR="005A6D85" w:rsidRPr="005C3DED" w:rsidRDefault="005A6D85" w:rsidP="005A6D85">
      <w:pPr>
        <w:jc w:val="both"/>
        <w:rPr>
          <w:rFonts w:ascii="Arial" w:eastAsia="Arial" w:hAnsi="Arial" w:cs="Arial"/>
          <w:bCs/>
          <w:color w:val="000000" w:themeColor="text1"/>
          <w:sz w:val="22"/>
          <w:szCs w:val="22"/>
        </w:rPr>
      </w:pPr>
    </w:p>
    <w:p w14:paraId="6B62917A" w14:textId="04A9506B" w:rsidR="005A6D85" w:rsidRPr="005C3DED" w:rsidRDefault="005A6D85" w:rsidP="005A6D85">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 xml:space="preserve">De acuerdo con el Ministerio de Desarrollo Social de dicho país, Chile se destaca a nivel internacional por la prevalencia de la lactancia materna al sexto mes. Según el ministro “la prevalencia de lactancia materna al sexto mes en los últimos 30 años se ha incrementado en más de un 40%, y en los últimos 10 años en más de un 10%, cifras que han permitiendo  posicionar a Chile como uno de los países con indicadores destacados a nivel internacional.” Lo anterior es consecuencia de las estrategias implementadas por Chile, como el consejo breve en lactancia materna en todos los controles de salud </w:t>
      </w:r>
      <w:r w:rsidR="00B7041A" w:rsidRPr="005C3DED">
        <w:rPr>
          <w:rFonts w:ascii="Arial" w:eastAsia="Arial" w:hAnsi="Arial" w:cs="Arial"/>
          <w:bCs/>
          <w:color w:val="000000" w:themeColor="text1"/>
          <w:sz w:val="22"/>
          <w:szCs w:val="22"/>
        </w:rPr>
        <w:t>de la gestante</w:t>
      </w:r>
      <w:r w:rsidRPr="005C3DED">
        <w:rPr>
          <w:rFonts w:ascii="Arial" w:eastAsia="Arial" w:hAnsi="Arial" w:cs="Arial"/>
          <w:bCs/>
          <w:color w:val="000000" w:themeColor="text1"/>
          <w:sz w:val="22"/>
          <w:szCs w:val="22"/>
        </w:rPr>
        <w:t>, y de los niños y niñas durante el primer año de vida; las clínicas de lactancia materna en el nivel primario de atención que priorizan la salud de las madres lactantes y sus hijos y el programa Chile Crece contigo que acompaña a los niños y niñas durante el primer día de vida.</w:t>
      </w:r>
    </w:p>
    <w:p w14:paraId="6C9EC02D" w14:textId="213F6CDE" w:rsidR="005A6D85" w:rsidRPr="005C3DED" w:rsidRDefault="005A6D85" w:rsidP="005A6D85">
      <w:pPr>
        <w:jc w:val="both"/>
        <w:rPr>
          <w:rFonts w:ascii="Arial" w:eastAsia="Arial" w:hAnsi="Arial" w:cs="Arial"/>
          <w:bCs/>
          <w:color w:val="000000" w:themeColor="text1"/>
          <w:sz w:val="22"/>
          <w:szCs w:val="22"/>
        </w:rPr>
      </w:pPr>
    </w:p>
    <w:p w14:paraId="4F07FC59" w14:textId="18A84578" w:rsidR="008B4D42" w:rsidRPr="005C3DED" w:rsidRDefault="005A6D85" w:rsidP="005A6D85">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Una de las medidas más significativas que tomó Chile para lograr su objetivo fue extender en el año 2011, la licencia maternal postnatal en Chile de 12 a 24 semanas. De acuerdo con la Faculta de ciencias de la Escuela de Salud Pública de Chile y la Escuela de Nutrición y Dietética, esta regulación generó un aumento de 5,9% y 4,2% anualmente desde 2011, alcanzando un 58,9% y 40,2% en 2018, respectivamente. Este patrón se repite en los diferentes grupos de pobreza regional, con mayores prevalencias en el grupo más pobre, alcanzando 61,7% al 6° mes y 51,6% a los 12 meses en 2018. La lactancia materna exclusiva al mes disminuyó 1,7% anual entre 2008 y 2014, para luego mantenerse, alcanzando un 74,4% en 2018.</w:t>
      </w:r>
    </w:p>
    <w:p w14:paraId="703BFF8D" w14:textId="06D1671C" w:rsidR="00063BEF" w:rsidRPr="005C3DED" w:rsidRDefault="00063BEF" w:rsidP="00063BEF">
      <w:pPr>
        <w:jc w:val="both"/>
        <w:rPr>
          <w:rFonts w:ascii="Arial" w:eastAsia="Arial" w:hAnsi="Arial" w:cs="Arial"/>
          <w:bCs/>
          <w:color w:val="000000" w:themeColor="text1"/>
          <w:sz w:val="22"/>
          <w:szCs w:val="22"/>
        </w:rPr>
      </w:pPr>
    </w:p>
    <w:p w14:paraId="2A6D5BAA" w14:textId="77777777" w:rsidR="0046289B" w:rsidRPr="005C3DED" w:rsidRDefault="0046289B" w:rsidP="00063BEF">
      <w:pPr>
        <w:jc w:val="both"/>
        <w:rPr>
          <w:rFonts w:ascii="Arial" w:eastAsia="Arial" w:hAnsi="Arial" w:cs="Arial"/>
          <w:bCs/>
          <w:color w:val="000000" w:themeColor="text1"/>
          <w:sz w:val="22"/>
          <w:szCs w:val="22"/>
        </w:rPr>
      </w:pPr>
    </w:p>
    <w:p w14:paraId="3413E861" w14:textId="6A5968B9" w:rsidR="00063BEF" w:rsidRPr="005C3DED" w:rsidRDefault="005A6D85" w:rsidP="00063BEF">
      <w:pPr>
        <w:pStyle w:val="Prrafodelista"/>
        <w:numPr>
          <w:ilvl w:val="1"/>
          <w:numId w:val="10"/>
        </w:num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bCs/>
        </w:rPr>
      </w:pPr>
      <w:r w:rsidRPr="005C3DED">
        <w:rPr>
          <w:rFonts w:ascii="Arial" w:eastAsia="Arial" w:hAnsi="Arial" w:cs="Arial"/>
          <w:b/>
          <w:bCs/>
        </w:rPr>
        <w:t xml:space="preserve">Actualización del Marco Normativo </w:t>
      </w:r>
    </w:p>
    <w:p w14:paraId="676C3F3D" w14:textId="77777777" w:rsidR="005A6D85" w:rsidRPr="005C3DED" w:rsidRDefault="005A6D85" w:rsidP="005A6D85">
      <w:pPr>
        <w:jc w:val="both"/>
        <w:rPr>
          <w:rFonts w:ascii="Arial" w:eastAsia="Arial" w:hAnsi="Arial" w:cs="Arial"/>
          <w:bCs/>
          <w:color w:val="000000" w:themeColor="text1"/>
          <w:sz w:val="22"/>
          <w:szCs w:val="22"/>
        </w:rPr>
      </w:pPr>
    </w:p>
    <w:p w14:paraId="3D64BB6E" w14:textId="25525F25" w:rsidR="005A6D85" w:rsidRPr="005C3DED" w:rsidRDefault="005A6D85" w:rsidP="005A6D85">
      <w:pPr>
        <w:jc w:val="both"/>
        <w:rPr>
          <w:rFonts w:ascii="Arial" w:eastAsia="Arial" w:hAnsi="Arial" w:cs="Arial"/>
          <w:bCs/>
          <w:color w:val="000000" w:themeColor="text1"/>
          <w:sz w:val="22"/>
          <w:szCs w:val="22"/>
        </w:rPr>
      </w:pPr>
      <w:r w:rsidRPr="005C3DED">
        <w:rPr>
          <w:rFonts w:ascii="Arial" w:eastAsia="Arial" w:hAnsi="Arial" w:cs="Arial"/>
          <w:bCs/>
          <w:color w:val="000000" w:themeColor="text1"/>
          <w:sz w:val="22"/>
          <w:szCs w:val="22"/>
        </w:rPr>
        <w:t>En el desarrollo de esta ponencia, es esencial incorporar ciertas normas que el autor no contempló en el proyecto de acuerdo. Entre esas normas se encuentra la Ley 2306 de 2023</w:t>
      </w:r>
      <w:r w:rsidR="00EA674E" w:rsidRPr="005C3DED">
        <w:rPr>
          <w:rFonts w:ascii="Arial" w:eastAsia="Arial" w:hAnsi="Arial" w:cs="Arial"/>
          <w:bCs/>
          <w:color w:val="000000" w:themeColor="text1"/>
          <w:sz w:val="22"/>
          <w:szCs w:val="22"/>
        </w:rPr>
        <w:t xml:space="preserve"> y</w:t>
      </w:r>
      <w:r w:rsidRPr="005C3DED">
        <w:rPr>
          <w:rFonts w:ascii="Arial" w:eastAsia="Arial" w:hAnsi="Arial" w:cs="Arial"/>
          <w:bCs/>
          <w:color w:val="000000" w:themeColor="text1"/>
          <w:sz w:val="22"/>
          <w:szCs w:val="22"/>
        </w:rPr>
        <w:t xml:space="preserve"> la Ley 2361 de 2024</w:t>
      </w:r>
      <w:r w:rsidR="00EA674E" w:rsidRPr="005C3DED">
        <w:rPr>
          <w:rFonts w:ascii="Arial" w:eastAsia="Arial" w:hAnsi="Arial" w:cs="Arial"/>
          <w:bCs/>
          <w:color w:val="000000" w:themeColor="text1"/>
          <w:sz w:val="22"/>
          <w:szCs w:val="22"/>
        </w:rPr>
        <w:t xml:space="preserve">. </w:t>
      </w:r>
    </w:p>
    <w:p w14:paraId="77350F9D" w14:textId="18B67C40" w:rsidR="005A6D85" w:rsidRPr="005C3DED" w:rsidRDefault="005A6D85" w:rsidP="005A6D85">
      <w:pPr>
        <w:jc w:val="both"/>
        <w:rPr>
          <w:rFonts w:ascii="Arial" w:eastAsia="Arial" w:hAnsi="Arial" w:cs="Arial"/>
          <w:bCs/>
          <w:color w:val="000000" w:themeColor="text1"/>
          <w:sz w:val="22"/>
          <w:szCs w:val="22"/>
        </w:rPr>
      </w:pPr>
    </w:p>
    <w:p w14:paraId="5643C8CF" w14:textId="77777777" w:rsidR="005A6D85" w:rsidRPr="005C3DED" w:rsidRDefault="005A6D85" w:rsidP="005A6D85">
      <w:pPr>
        <w:jc w:val="both"/>
        <w:rPr>
          <w:rFonts w:ascii="Arial" w:eastAsia="Arial" w:hAnsi="Arial" w:cs="Arial"/>
          <w:bCs/>
          <w:color w:val="000000" w:themeColor="text1"/>
          <w:sz w:val="22"/>
          <w:szCs w:val="22"/>
        </w:rPr>
      </w:pPr>
    </w:p>
    <w:p w14:paraId="450391A8" w14:textId="6CBFDD40" w:rsidR="00063BEF" w:rsidRPr="005C3DED" w:rsidRDefault="005A6D85" w:rsidP="005A6D85">
      <w:pPr>
        <w:pStyle w:val="Prrafodelista"/>
        <w:numPr>
          <w:ilvl w:val="2"/>
          <w:numId w:val="10"/>
        </w:numPr>
        <w:jc w:val="both"/>
        <w:rPr>
          <w:rFonts w:ascii="Arial" w:eastAsia="Arial" w:hAnsi="Arial" w:cs="Arial"/>
          <w:b/>
          <w:color w:val="000000" w:themeColor="text1"/>
        </w:rPr>
      </w:pPr>
      <w:r w:rsidRPr="005C3DED">
        <w:rPr>
          <w:rFonts w:ascii="Arial" w:eastAsia="Arial" w:hAnsi="Arial" w:cs="Arial"/>
          <w:b/>
          <w:color w:val="000000" w:themeColor="text1"/>
        </w:rPr>
        <w:t>Ley 2306 de 2023</w:t>
      </w:r>
    </w:p>
    <w:p w14:paraId="6F1B8820" w14:textId="2FBCBB92" w:rsidR="00063BEF"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76748A8E" w14:textId="6B9AF5FB"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Esta Ley se promulgó con el fin de promover la protección de la maternidad y la primera infancia, además, crea incentivos y normas para la construcción de áreas que permitan la lactancia materna en el espacio público, entre otros. La importancia de esta ley radica en la garantía del derecho de las madres a amamantar en espacios públicos sin restricciones ni </w:t>
      </w:r>
      <w:r w:rsidRPr="005C3DED">
        <w:rPr>
          <w:rFonts w:ascii="Arial" w:eastAsia="Arial" w:hAnsi="Arial" w:cs="Arial"/>
          <w:sz w:val="22"/>
          <w:szCs w:val="22"/>
        </w:rPr>
        <w:lastRenderedPageBreak/>
        <w:t xml:space="preserve">discriminación. En este sentido, la norma obliga a las autoridades y a la ciudadanía a respetar este derecho y a abstenerse de cualquier acto que limite o vulnere a las madres lactantes. </w:t>
      </w:r>
    </w:p>
    <w:p w14:paraId="32DB9133" w14:textId="2C5E2479"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0E85124F" w14:textId="77777777"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Adicionalmente, la norma promueve campañas de educación y sensibilización para que la lactancia materna en espacios públicos sea percibida como un aco natural y necesario, evitando estigmas y discriminación, con el fin de generar un cambio cultural. </w:t>
      </w:r>
    </w:p>
    <w:p w14:paraId="2BF3C05D" w14:textId="77777777"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0660FE8"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La norma, en su artículo 3, crea las áreas de lactancia en espacio público. Según el artículo las entidades territoriales deben crear y gestionar las áreas de lactancia, garantizando las condiciones de higiene y comodidad en el lugar (que tendrá una alta afluencia de personas). Las entidades privadas que prestan servicios públicos también pueden habilitar estos espacios con autorización de la autoridad local. Adicionalmente, la ley aclara que el uso de estas áreas es voluntario para las madres. El artículo establece, además, las siguientes disposiciones específicas: </w:t>
      </w:r>
    </w:p>
    <w:p w14:paraId="168269E3"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077F4712" w14:textId="7065A2EA" w:rsidR="005A6D85" w:rsidRPr="005C3DED" w:rsidRDefault="005A6D85" w:rsidP="005A6D85">
      <w:pPr>
        <w:pStyle w:val="Prrafodelista"/>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rPr>
      </w:pPr>
      <w:r w:rsidRPr="005C3DED">
        <w:rPr>
          <w:rFonts w:ascii="Arial" w:eastAsia="Arial" w:hAnsi="Arial" w:cs="Arial"/>
          <w:b/>
        </w:rPr>
        <w:t>Planificación y financiamiento:</w:t>
      </w:r>
      <w:r w:rsidRPr="005C3DED">
        <w:rPr>
          <w:rFonts w:ascii="Arial" w:eastAsia="Arial" w:hAnsi="Arial" w:cs="Arial"/>
        </w:rPr>
        <w:t xml:space="preserve"> los alcaldes y gobernadores pueden modificar los planes de ordenamiento territorial para incluir estas áreas. Los municipios de categoría 4 a 6 pueden acceder a convenios interadministrativos y recibir donaciones y cooperación internacional (excepto de empresas que comercialicen sucedáneos de la leche materna).</w:t>
      </w:r>
    </w:p>
    <w:p w14:paraId="1ED41806" w14:textId="77777777" w:rsidR="005A6D85" w:rsidRPr="005C3DED" w:rsidRDefault="005A6D85" w:rsidP="005A6D85">
      <w:pPr>
        <w:pStyle w:val="Prrafodelista"/>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rPr>
      </w:pPr>
      <w:r w:rsidRPr="005C3DED">
        <w:rPr>
          <w:rFonts w:ascii="Arial" w:eastAsia="Arial" w:hAnsi="Arial" w:cs="Arial"/>
          <w:b/>
        </w:rPr>
        <w:t>Promoción y educación:</w:t>
      </w:r>
      <w:r w:rsidRPr="005C3DED">
        <w:rPr>
          <w:rFonts w:ascii="Arial" w:eastAsia="Arial" w:hAnsi="Arial" w:cs="Arial"/>
        </w:rPr>
        <w:t xml:space="preserve"> se desarrollarán campañas para visibilizar estos espacios y fomentar la lactancia materna, incluyendo estrategias de información y sensibilización para evitar la discriminación contra madres lactantes.</w:t>
      </w:r>
    </w:p>
    <w:p w14:paraId="00BE62BE" w14:textId="2D56D2E4" w:rsidR="005A6D85" w:rsidRPr="005C3DED" w:rsidRDefault="005A6D85" w:rsidP="00063BEF">
      <w:pPr>
        <w:pStyle w:val="Prrafodelista"/>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rPr>
      </w:pPr>
      <w:r w:rsidRPr="005C3DED">
        <w:rPr>
          <w:rFonts w:ascii="Arial" w:eastAsia="Arial" w:hAnsi="Arial" w:cs="Arial"/>
          <w:b/>
        </w:rPr>
        <w:t>Regulación y supervisión:</w:t>
      </w:r>
      <w:r w:rsidRPr="005C3DED">
        <w:rPr>
          <w:rFonts w:ascii="Arial" w:eastAsia="Arial" w:hAnsi="Arial" w:cs="Arial"/>
        </w:rPr>
        <w:t xml:space="preserve"> las secretarías de salud y bienestar social tendrán a cargo la inspección, vigilancia y control de estas áreas y el ICBF definirá lineamientos técnicos para su adecuación según las condiciones del territorio.</w:t>
      </w:r>
    </w:p>
    <w:p w14:paraId="560A9E56" w14:textId="27A714F6"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Otro punto clave de la ley, es que modifica el artículo 238 del Código Sustantivo del Trabajo, ampliando los descansos remunerados para lactancia. La norma dispone que durante los primeros meses de vida del niño, la madre tendrá derecho. Dos pausas de 30 minutos dentro de la jornada laboral y, posteriormente, un descanso de 30 minutos hasta que el menor cumpla dos años, siempre que se continúe con la lactancia materna. También contemplando la posibilidad de otorgar más descansos si existe justificación médica. </w:t>
      </w:r>
    </w:p>
    <w:p w14:paraId="4FDBD66A" w14:textId="3FBD916D"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6680D22B" w14:textId="76E548D2"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Por otro lado, la ley busca incentivar la creación de estos espacios para la lactancia mediante beneficios fiscales y económicos para las entidades territoriales y las empresas privadas que los implementen. Asimismo, ordena al Gobierno Nacional, a través del Ministerio de Salud, reglamentar los parámetros técnicos para su diseño y operación en un plazo de un año desde su entrada en vigencia.</w:t>
      </w:r>
    </w:p>
    <w:p w14:paraId="552791E1" w14:textId="6A144CA9"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27CDED20" w14:textId="6A4BB46B"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En este sentido, la mencionada ley es un pilar fundamental para consolidar una política de lactancia materna inclusiva y efectiva, asegurando el derecho de las mujeres a amamantar sin restricciones, promoviendo la creación de espacios adecuados y estableciendo incentivos para su implementación. Su incorporación en el marco normativo del proyecto de acuerdo fortalecerá las acciones de Bogotá en la protección de la primera infancia y el bienestar de las mujeres lactantes. </w:t>
      </w:r>
    </w:p>
    <w:p w14:paraId="75555ACA" w14:textId="6688E321"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2C7E4A9F" w14:textId="03ED9165" w:rsidR="005A6D85" w:rsidRPr="005C3DED" w:rsidRDefault="005A6D85" w:rsidP="005A6D85">
      <w:pPr>
        <w:pStyle w:val="Prrafodelista"/>
        <w:numPr>
          <w:ilvl w:val="2"/>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rPr>
      </w:pPr>
      <w:r w:rsidRPr="005C3DED">
        <w:rPr>
          <w:rFonts w:ascii="Arial" w:eastAsia="Arial" w:hAnsi="Arial" w:cs="Arial"/>
          <w:b/>
          <w:bCs/>
        </w:rPr>
        <w:t>Ley 2361 de 2024</w:t>
      </w:r>
    </w:p>
    <w:p w14:paraId="4BEF76BB" w14:textId="273BE175"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3F451DFF" w14:textId="2326289F"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Esta Ley fue creada con el fin de establecer los lineamientos para la creación de la política pública de lactancia materna, alimentación complementaria, y la promoción de los bancos de leche humana, en atención a lo estipulado en la Ley 2306 de 2023. </w:t>
      </w:r>
    </w:p>
    <w:p w14:paraId="09F11336" w14:textId="007AC1FB"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007078FA" w14:textId="61BAF50D"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Esta ley crea la política pública de lactancia materna, que será diseñada por el Ministerio de Salud en un plazo de un año desde la promulgación de la misma. Esta política se articulará con el Plan Decenal de Lactancia Materna y Alimentación Complementaria y deberá tener en cuenta las particularidades de las zonas rurales, étnicas y los municipios PDET y ZOMAC. Además, el Ministerio de Salud deberá presentar un informe anual sobre el cumplimiento y ejecución de la política ante la Comisión Legal para la Equidad de la Mujer del Congreso de la República.</w:t>
      </w:r>
    </w:p>
    <w:p w14:paraId="5C57CD7C" w14:textId="2F72FF1D"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711297FC" w14:textId="3767F56C"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En cuanto a su ámbito de aplicación, la ley prohíbe cualquier tipo de discriminación para su acceso o implementación, garantizando que la política pública de lactancia materna, alimentación complementaria y donación de leche materna no podrá estar limitada por razones de nacionalidad, estratificación social, raza, religión, cultura, sexo, orientación sexual o etnia de la persona donante de leche humana o del lactante.</w:t>
      </w:r>
    </w:p>
    <w:p w14:paraId="2A3EF180"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715DA291" w14:textId="4BC376FE"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El Ministerio de Salud deberá determinar los requisitos habilitantes para la donación de leche humana, los criterios de exclusión (incluidos los temporales), los beneficiarios de los bancos de leche y sus criterios de priorización. Asimismo, se deberán establecer lineamientos específicos para facilitar la donación de leche materna en casos de pérdida gestacional o duelo perinatal, así como las condiciones de calidad e inocuidad y los requisitos que deberán cumplir los hospitales o clínicas donde se ubiquen estos bancos de leche.</w:t>
      </w:r>
    </w:p>
    <w:p w14:paraId="24B8D0A8"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03296FA" w14:textId="61298376"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La donación de leche humana será de carácter voluntario, altruista y gratuito, sin que pueda existir ningún tipo de compensación económica a la persona donante. Para garantizar su viabilidad, los costos asociados a la selección de la donante, el procesamiento y la </w:t>
      </w:r>
      <w:r w:rsidRPr="005C3DED">
        <w:rPr>
          <w:rFonts w:ascii="Arial" w:eastAsia="Arial" w:hAnsi="Arial" w:cs="Arial"/>
          <w:sz w:val="22"/>
          <w:szCs w:val="22"/>
        </w:rPr>
        <w:lastRenderedPageBreak/>
        <w:t>distribución de la leche materna serán financiados a través del Sistema General de Seguridad Social en Salud.</w:t>
      </w:r>
    </w:p>
    <w:p w14:paraId="10A53C2F"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1FD6C9DE" w14:textId="2E028349"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La inspección, vigilancia y control de los bancos de leche humana estará a cargo del Instituto Nacional de Vigilancia de Medicamentos y Alimentos (INVIMA), asegurando que estas instituciones cumplan con los requisitos de inocuidad y obtengan la certificación de buenas prácticas. Con el fin de garantizar su correcto funcionamiento, podrán establecerse acuerdos de cooperación y alianzas público-privadas, siempre que estas sean a título gratuito y no generen conflicto de interés con la naturaleza y objetivos de los bancos de leche.</w:t>
      </w:r>
    </w:p>
    <w:p w14:paraId="31734171"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0E0B0359" w14:textId="2DA24F30"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El Ministerio de Salud definirá los lineamientos técnicos y de funcionamiento de los bancos de leche humana. Estos bancos deberán estar articulados con todos los actores del Sistema General de Seguridad Social en Salud y otras entidades estatales. Su funcionamiento también deberá alinearse con los Planes Territoriales de Salud y estarán presentes en instituciones públicas y privadas conforme a los lineamientos ministeriales dentro del Sistema Nacional de Salud.</w:t>
      </w:r>
    </w:p>
    <w:p w14:paraId="46C4B4B0"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578C1B90" w14:textId="03548C06"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Para fortalecer la estructura de estos bancos, se creará el Sistema Nacional de Bancos de Leche Humana, cuyo coordinador será el Instituto Nacional de Salud, mientras que el INVIMA se encargará de su inspección, vigilancia y control. El Ministerio de Salud tendrá un plazo de un año para reglamentar su conformación y funcionamiento.</w:t>
      </w:r>
    </w:p>
    <w:p w14:paraId="5D8C6B9D"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50A3FED" w14:textId="6F095108"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Además, se garantizará que los bancos de leche humana cuenten con mecanismos de recepción y almacenamiento mediante rutas domiciliarias en aquellas zonas con mayor demanda. Deberán contar con los insumos necesarios para asegurar la calidad de la leche materna recolectada.</w:t>
      </w:r>
    </w:p>
    <w:p w14:paraId="53769F6F"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65432E0E" w14:textId="08CF4529"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El Estado colombiano, a través del Ministerio de Salud, promoverá campañas de publicidad y promoción sobre la donación de leche materna y la importancia de la alimentación complementaria. Esta información se difundirá en medios de comunicación como televisión, radio, redes sociales y establecimientos de salud. Se incorporará también la formación en técnicas de consejería en lactancia materna como parte de la educación de pregrado de profesionales de la salud, tales como médicos, nutricionistas y enfermeros, así como en la formación de técnicos en salud pública y auxiliares de enfermería.</w:t>
      </w:r>
    </w:p>
    <w:p w14:paraId="129CF596"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5D4AA973"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Para garantizar un impacto efectivo, al menos el quince por ciento del presupuesto destinado a la pauta oficial de entidades del sector salud será destinado a promocionar la donación de leche materna, los bancos de leche humana, la lactancia materna y la alimentación complementaria.</w:t>
      </w:r>
    </w:p>
    <w:p w14:paraId="69B1D90B" w14:textId="2A863E1B"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7B0957A3" w14:textId="6058A9AD"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Esta ley resulta ser fundamental para establecer una base legal y sólida para la promoción, protección y apoyo a la lactancia materna, asegurando su reconocimiento como un derecho de los lactantes y un deber del Estado en términos de salud pública y bienestar infantil. A través de la reglamentación de la donación de leche materna y la creación de bancos de leche humana, se garantiza un acceso equitativo a este recurso vital para los recién nacidos que, por diversas razones, no pueden ser amamantados por sus madres.</w:t>
      </w:r>
    </w:p>
    <w:p w14:paraId="44724743" w14:textId="6F24A104"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04F40D8D" w14:textId="5A20C1AC"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En conclusión, la norma no solo formaliza la protección de la lactancia materna y la donación de leche humana en el ordenamiento jurídico colombiano, sino que también la consolida como una estrategia integral de salud pública, equidad social y desarrollo infantil, con mecanismos de regulación, financiamiento y supervisión que garantizan su efectividad y sostenibilidad a largo plazo.</w:t>
      </w:r>
    </w:p>
    <w:p w14:paraId="35B2BC33" w14:textId="24EACCC4" w:rsidR="00B7041A" w:rsidRPr="005C3DED" w:rsidRDefault="00B7041A"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4B6219CC" w14:textId="03A44261"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ED36CB4" w14:textId="15D12B83" w:rsidR="005A6D85" w:rsidRPr="005C3DED" w:rsidRDefault="005A6D85" w:rsidP="005A6D85">
      <w:pPr>
        <w:pStyle w:val="Prrafodelista"/>
        <w:numPr>
          <w:ilvl w:val="2"/>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rPr>
      </w:pPr>
      <w:r w:rsidRPr="005C3DED">
        <w:rPr>
          <w:rFonts w:ascii="Arial" w:eastAsia="Arial" w:hAnsi="Arial" w:cs="Arial"/>
          <w:b/>
          <w:bCs/>
        </w:rPr>
        <w:t>Ministerio de Salud</w:t>
      </w:r>
    </w:p>
    <w:p w14:paraId="147EF890" w14:textId="0438B72D"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0ED7F931" w14:textId="0D8485AC"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En resolución de 2025</w:t>
      </w:r>
      <w:r w:rsidRPr="005C3DED">
        <w:rPr>
          <w:rStyle w:val="Refdenotaalpie"/>
          <w:rFonts w:ascii="Arial" w:eastAsia="Arial" w:hAnsi="Arial" w:cs="Arial"/>
          <w:sz w:val="22"/>
          <w:szCs w:val="22"/>
        </w:rPr>
        <w:footnoteReference w:id="5"/>
      </w:r>
      <w:r w:rsidRPr="005C3DED">
        <w:rPr>
          <w:rFonts w:ascii="Arial" w:eastAsia="Arial" w:hAnsi="Arial" w:cs="Arial"/>
          <w:sz w:val="22"/>
          <w:szCs w:val="22"/>
        </w:rPr>
        <w:t xml:space="preserve">, el Ministerio de Salud y protección social establece los parámetros para la creación y operación de las áreas de lactancia en espacios públicos en condiciones de higiene, salubridad y dotación. La disposición le aplica a las Áreas de Lactancia Materna en espacio público con alta afluencia de personas, a las personas naturales o jurídicas de carácter público o privado que implementen las Áreas de Lactancia y a las entidades territoriales del nivel departamental, distrital y municipal que debe realizar la implementación de Áreas de Lactancia Materna en sus territorios de acuerdo con el comportamiento demográfico. </w:t>
      </w:r>
    </w:p>
    <w:p w14:paraId="136A5F79" w14:textId="72DD5B6D"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10966D3" w14:textId="59C2DC44"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Los requisitos que deben cumplir estas áreas son: i) garantizar un espacio limpio, cómodo, tranquilo y seguro para realizar actividades de amamantamiento o extracción manual de la leche materna. ii) El lugar destinado debe estar debidamente señalizado y demarcado. iii) Contar con ventilación natural o mecánica que garantice la renovación periódica del aire y el bienestar de las madres asistentes al área de lactancia. iv) Sillas de material fácil de limpiar y desinfectar. v) Contar con luminosidad natural o artificial que garantice las condiciones necesarias para el bienestar de las madres asistentes al área.  vi) En caso de contar con un espacio físico cerrado, los pisos, paredes o muros deberá ser resistentes, fáciles de limpiar, desinfectar y libres de humedad. vii) Disponer de caneca con tapa de accionamiento no manual fácil de limpiar y desinfectar. </w:t>
      </w:r>
    </w:p>
    <w:p w14:paraId="23890155" w14:textId="5A04F18B"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7CF07AB5" w14:textId="51D68026"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 xml:space="preserve">Adicionalmente, la norma establece las siguientes responsabilidades para las secretarías de salud departamentales, distritales y municipales: i) Promover con las secretarías de salud o quien haga sus veces, con las personas jurídicas y organizaciones no gubernamentales, la implementación en el territorio de Áreas de Lactancia Materna en Espacio Público en lugares con alta afluencia de personas. ii) Apoyar el desarrollo de estrategias de información y comunicación acorde a lo establecido en el Plan Decenal de Lactancia Materna territorial. iii) Brindar a las entidades públicas -según la competencia-, y empresas del sector privado la asistencia técnica requerida para la implementación, seguimiento y cumplimiento de las condiciones de las Áreas de Lactancia Materna en Espacios Públicos.   </w:t>
      </w:r>
    </w:p>
    <w:p w14:paraId="168FA23C"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67DD0E2E" w14:textId="3E2E6770" w:rsidR="00063BEF" w:rsidRPr="005C3DED" w:rsidRDefault="00063BEF" w:rsidP="00063BEF">
      <w:pPr>
        <w:pStyle w:val="Prrafodelista"/>
        <w:numPr>
          <w:ilvl w:val="1"/>
          <w:numId w:val="10"/>
        </w:num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bCs/>
        </w:rPr>
      </w:pPr>
      <w:r w:rsidRPr="005C3DED">
        <w:rPr>
          <w:rFonts w:ascii="Arial" w:eastAsia="Arial" w:hAnsi="Arial" w:cs="Arial"/>
          <w:b/>
          <w:bCs/>
        </w:rPr>
        <w:t xml:space="preserve">Avances jurisprudenciales </w:t>
      </w:r>
    </w:p>
    <w:p w14:paraId="56F3871E" w14:textId="3E76A8C3" w:rsidR="00063BEF"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73F638F" w14:textId="6464E91B" w:rsidR="005A6D85"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iCs/>
          <w:sz w:val="22"/>
          <w:szCs w:val="22"/>
        </w:rPr>
      </w:pPr>
      <w:r w:rsidRPr="005C3DED">
        <w:rPr>
          <w:rFonts w:ascii="Arial" w:eastAsia="Arial" w:hAnsi="Arial" w:cs="Arial"/>
          <w:sz w:val="22"/>
          <w:szCs w:val="22"/>
        </w:rPr>
        <w:t xml:space="preserve">En el desarrollo de esta ponencia, resulta fundamental destacar las decisiones de la Corte Constitucional relacionadas con </w:t>
      </w:r>
      <w:r w:rsidR="005A6D85" w:rsidRPr="005C3DED">
        <w:rPr>
          <w:rFonts w:ascii="Arial" w:eastAsia="Arial" w:hAnsi="Arial" w:cs="Arial"/>
          <w:sz w:val="22"/>
          <w:szCs w:val="22"/>
        </w:rPr>
        <w:t>el tema del Proyecto</w:t>
      </w:r>
      <w:r w:rsidRPr="005C3DED">
        <w:rPr>
          <w:rFonts w:ascii="Arial" w:eastAsia="Arial" w:hAnsi="Arial" w:cs="Arial"/>
          <w:sz w:val="22"/>
          <w:szCs w:val="22"/>
        </w:rPr>
        <w:t xml:space="preserve">. </w:t>
      </w:r>
      <w:r w:rsidR="005A6D85" w:rsidRPr="005C3DED">
        <w:rPr>
          <w:rFonts w:ascii="Arial" w:eastAsia="Arial" w:hAnsi="Arial" w:cs="Arial"/>
          <w:sz w:val="22"/>
          <w:szCs w:val="22"/>
        </w:rPr>
        <w:t xml:space="preserve">La Corte Constitucional en su Sentencia C-118/2020 determinó la exequibilidad del parágrafo 2 de la Ley 1823 de 2017 </w:t>
      </w:r>
      <w:r w:rsidR="005A6D85" w:rsidRPr="005C3DED">
        <w:rPr>
          <w:rFonts w:ascii="Arial" w:eastAsia="Arial" w:hAnsi="Arial" w:cs="Arial"/>
          <w:i/>
          <w:iCs/>
          <w:sz w:val="22"/>
          <w:szCs w:val="22"/>
        </w:rPr>
        <w:t>“Por medio de la cual se adopta la estrategia Salas Amigas de la Familia Lactante del Entorno Laboral en entidades públicas territoriales y empresas privadas y se dictan otras disposiciones”.</w:t>
      </w:r>
      <w:r w:rsidRPr="005C3DED">
        <w:rPr>
          <w:rFonts w:ascii="Arial" w:eastAsia="Arial" w:hAnsi="Arial" w:cs="Arial"/>
          <w:vanish/>
          <w:sz w:val="22"/>
          <w:szCs w:val="22"/>
        </w:rPr>
        <w:t>Principio del formulario</w:t>
      </w:r>
    </w:p>
    <w:p w14:paraId="0E4F954A" w14:textId="1E1F019D" w:rsidR="005A6D85" w:rsidRPr="005C3DED" w:rsidRDefault="005A6D85"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i/>
          <w:iCs/>
          <w:sz w:val="22"/>
          <w:szCs w:val="22"/>
        </w:rPr>
      </w:pPr>
    </w:p>
    <w:p w14:paraId="0DEC6A66"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ind w:left="720"/>
        <w:jc w:val="both"/>
        <w:rPr>
          <w:rFonts w:ascii="Arial" w:eastAsia="Arial" w:hAnsi="Arial" w:cs="Arial"/>
          <w:i/>
          <w:iCs/>
          <w:sz w:val="22"/>
          <w:szCs w:val="22"/>
        </w:rPr>
      </w:pPr>
      <w:r w:rsidRPr="005C3DED">
        <w:rPr>
          <w:rFonts w:ascii="Arial" w:eastAsia="Arial" w:hAnsi="Arial" w:cs="Arial"/>
          <w:i/>
          <w:iCs/>
          <w:sz w:val="22"/>
          <w:szCs w:val="22"/>
          <w:lang w:val="es-ES_tradnl"/>
        </w:rPr>
        <w:t>El artículo 2 establece que en las instalaciones de “las entidades públicas del orden nacional y territorial, del sector central y descentralizado” y de las entidades privadas, se deberá adecuar “un espacio acondicionado y digno” en el que las mujeres “en periodo de lactancia” que laboren allí, “puedan extraer la leche materna asegurando su adecuada conservación durante la jornada laboral”. De acuerdo con la ley, las salas dispuestas para tales efectos garantizarán “condiciones adecuadas para la extracción y conservación de la leche materna”, según “normas técnicas de seguridad”, a fin de transportarla después al hogar y alimentar “al bebé en ausencia temporal de la madre”. El parágrafo del artículo 2 señala que las anteriores disposiciones se aplicarán “a las empresas privadas con capitales iguales o superiores a 1.500 salarios mínimos o aquellas con capitales inferiores a 1.500 salarios mínimos con más de 50 empleadas”. Y el artículo 5 fija en dos años el término para que entidades públicas y empresas privadas con más de mil empleados, realicen “las adecuaciones físicas necesarias”, de conformidad con “los lineamientos establecidos por el Ministerio de Salud y Protección Social”, mientras que a las empresas privadas con menos de mil empleados se les otorgan cinco con la misma finalidad.</w:t>
      </w:r>
    </w:p>
    <w:p w14:paraId="41BA8307" w14:textId="77777777" w:rsidR="005A6D85" w:rsidRPr="005C3DED" w:rsidRDefault="005A6D85" w:rsidP="005A6D85">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47A5C0D1" w14:textId="79D64BC3"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lastRenderedPageBreak/>
        <w:t>La Corte Constitucional analizó la supuesta vulneración del derecho a la igualdad que alegaban los demandantes respecto al parágrafo único del artículo 2 de la Ley 1823 de 2017, que regula las Salas Amigas de la Familia Lactante en entornos laborales. Según los actores, la norma establecía un trato privilegiado a ciertas madres lactantes, mientras que otras, que trabajan en empresas privadas con menos de 50 empleados, no tendrían ninguna posibilidad de acceder a espacios adecuados para la extracción y conservación de la leche materna, ya que la ley no imponía a estas empresas la obligación de adecuarlos.</w:t>
      </w:r>
    </w:p>
    <w:p w14:paraId="2D256949" w14:textId="77777777"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CE2FAD3" w14:textId="3FA0345E"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La Corte rechazó esta interpretación, argumentando que la comparación que planteaban los demandantes carecía de fundamento. Sostuvo que todas las mujeres trabajadoras en el sector privado tienen reconocido el derecho a lactar, sin que unas tengan un derecho del que otras sean privadas. La diferencia no radica en las madres lactantes como titulares del derecho, sino en las condiciones económicas de las empresas donde laboran. Mientras que la Ley 1823 de 2017 establece la estrategia de las Salas Amigas de la Familia Lactante, el artículo 238 del Código Sustantivo del Trabajo prevé otra forma de garantizar este derecho mediante salas de lactancia en los lugares de trabajo.</w:t>
      </w:r>
    </w:p>
    <w:p w14:paraId="0005CEAC" w14:textId="77777777"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6ABD55E1" w14:textId="3520BD5A"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En su análisis, la Corte también evaluó la aptitud de la demanda para desencadenar el juicio de inconstitucionalidad y, aunque reconoció que la interpretación de los demandantes tenía una plausibilidad inicial, concluyó que esta se basaba en una comprensión restrictiva de la norma. Al estudiar el contexto normativo completo, determinó que la regulación existente no excluye a ninguna madre del derecho a lactar y que existen diversas estrategias para su protección.</w:t>
      </w:r>
    </w:p>
    <w:p w14:paraId="440CF1AC" w14:textId="77777777"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7C9481C9" w14:textId="77777777" w:rsidR="00032A96" w:rsidRPr="005C3DED" w:rsidRDefault="00032A96" w:rsidP="00032A9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Finalmente, la Corte declaró exequible el parágrafo único del artículo 2 de la Ley 1823 de 2017 y se inhibió de tomar una decisión de fondo sobre el segundo inciso del artículo 5 de la misma ley, debido a la ineptitud sustantiva de la demanda. En conclusión, reafirmó que la lactancia es un derecho garantizado y que la existencia de distintos mecanismos para su ejercicio no constituye una violación a la igualdad.</w:t>
      </w:r>
    </w:p>
    <w:p w14:paraId="358AA177" w14:textId="77777777" w:rsidR="00063BEF"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vanish/>
          <w:sz w:val="22"/>
          <w:szCs w:val="22"/>
        </w:rPr>
      </w:pPr>
      <w:r w:rsidRPr="005C3DED">
        <w:rPr>
          <w:rFonts w:ascii="Arial" w:eastAsia="Arial" w:hAnsi="Arial" w:cs="Arial"/>
          <w:vanish/>
          <w:sz w:val="22"/>
          <w:szCs w:val="22"/>
        </w:rPr>
        <w:t>Final del formulario</w:t>
      </w:r>
    </w:p>
    <w:p w14:paraId="38731EA1" w14:textId="77777777" w:rsidR="00D54AF8" w:rsidRPr="005C3DED" w:rsidRDefault="00D54AF8"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vanish/>
          <w:sz w:val="22"/>
          <w:szCs w:val="22"/>
        </w:rPr>
      </w:pPr>
    </w:p>
    <w:p w14:paraId="69D5F995" w14:textId="77777777" w:rsidR="00063BEF"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vanish/>
          <w:sz w:val="22"/>
          <w:szCs w:val="22"/>
        </w:rPr>
      </w:pPr>
      <w:r w:rsidRPr="005C3DED">
        <w:rPr>
          <w:rFonts w:ascii="Arial" w:eastAsia="Arial" w:hAnsi="Arial" w:cs="Arial"/>
          <w:vanish/>
          <w:sz w:val="22"/>
          <w:szCs w:val="22"/>
        </w:rPr>
        <w:t>Final del formulario</w:t>
      </w:r>
    </w:p>
    <w:p w14:paraId="6910CB8A" w14:textId="77777777" w:rsidR="00063BEF" w:rsidRPr="005C3DED" w:rsidRDefault="00063BEF" w:rsidP="00063BEF">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65621E07" w14:textId="1C7B8370" w:rsidR="00DF414B" w:rsidRPr="005C3DED" w:rsidRDefault="00EA674E" w:rsidP="00063BEF">
      <w:pPr>
        <w:pStyle w:val="Prrafodelista"/>
        <w:numPr>
          <w:ilvl w:val="1"/>
          <w:numId w:val="10"/>
        </w:num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bCs/>
        </w:rPr>
      </w:pPr>
      <w:r w:rsidRPr="005C3DED">
        <w:rPr>
          <w:rFonts w:ascii="Arial" w:eastAsia="Arial" w:hAnsi="Arial" w:cs="Arial"/>
          <w:b/>
          <w:bCs/>
        </w:rPr>
        <w:t>Situación de Lactancia en Bogotá</w:t>
      </w:r>
    </w:p>
    <w:p w14:paraId="1344CC20" w14:textId="2CD4D808" w:rsidR="00DF414B" w:rsidRPr="005C3DED" w:rsidRDefault="00DF414B" w:rsidP="00DF414B">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4F875D08" w14:textId="35E76F2F"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Antes de hacer mención a la situación puntual de lactancia en Bogotá, es importante mencionar lo dicho por el Ministerio de Salud en cuanto al impacto normativo en la lactancia materna en Colombia (2019). Las conclusiones del estudio fueron las siguientes:</w:t>
      </w:r>
    </w:p>
    <w:p w14:paraId="0AA1372B" w14:textId="65CE1EF9"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2F8712B2" w14:textId="20C6794E"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Aunque Colombia hace parte del 23% de países que cuentan con licencias de maternidad de 18 semanas, este tiempo no es suficiente para cumplir con los 6 meses de lactancia exclusiva que recomienda la OMS, ni para continuar con la lactancia materna complementaria hasta los dos años de edad.</w:t>
      </w:r>
    </w:p>
    <w:p w14:paraId="79285ECE" w14:textId="799C8897"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lastRenderedPageBreak/>
        <w:t xml:space="preserve">Es menos probable que las mujeres que planean regresar a sus trabajos después de la licencia de maternidad o el parto continúen con la lactancia materna exclusiva. Se ha encontrado que la duración de la licencia de maternidad es casi proporcional a la duración de la lactancia. </w:t>
      </w:r>
    </w:p>
    <w:p w14:paraId="05310EC2" w14:textId="39C441C6"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 xml:space="preserve">En el entorno laboral se requieren estrategias que permitan a las mujeres continuar alimentando a sus bebé con leche materna y trabajar de manera simultánea. </w:t>
      </w:r>
    </w:p>
    <w:p w14:paraId="30FA4361" w14:textId="073CB751"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 xml:space="preserve">El peor escenario se ubica en el trabajo informal, debido a que las mujeres que cuentan con trabajos informales no cuentan con una licencia de maternidad y la protección brindada a nivel laboral. </w:t>
      </w:r>
    </w:p>
    <w:p w14:paraId="3F5145D7" w14:textId="0C494AC6"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 xml:space="preserve">Es necesario que las trabajadoras informales cuenten con estrategias de apoyo similares a las que tienen las mujeres vinculadas mediante contratos laborales, en donde se apoye la lactancia materna o la posibilidad de extracción de leche. </w:t>
      </w:r>
    </w:p>
    <w:p w14:paraId="72C63B69" w14:textId="3E499613"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Los programas académicos de las facultades de salud no incluyen formación suficiente sobre lactancia, lo que genera vacíos en el conocimiento de los profesionales para orientar y apoyar a las madres.</w:t>
      </w:r>
    </w:p>
    <w:p w14:paraId="280F1BC3" w14:textId="191CAF8A"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La falta de formación impide que los profesionales de la salud brinden un acompañamiento adecuado en el inicio y continuidad de la lactancia materna.</w:t>
      </w:r>
    </w:p>
    <w:p w14:paraId="7C87071D" w14:textId="46437814"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La entrega de muestras gratuitas y estrategias de mercadeo afectan la percepción de la lactancia materna, promoviendo el uso de sucedáneos y reduciendo la duración del amamantamiento.</w:t>
      </w:r>
    </w:p>
    <w:p w14:paraId="256260EC" w14:textId="30F1C6C0"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El Código Internacional de Comercialización de Sucedáneos de la Leche Materna no se cumple de manera efectiva en Colombia, y el Decreto 1397 de 1992 no ha sido actualizado en 25 años, lo que permite a la industria eludir regulaciones.</w:t>
      </w:r>
    </w:p>
    <w:p w14:paraId="59012AA5" w14:textId="3799296A"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Factores como la separación inmediata madre-hijo, la falta de apoyo a madres que han tenido cesáreas y la entrega de fórmula infantil en hospitales afectan el inicio y la duración de la lactancia materna.</w:t>
      </w:r>
    </w:p>
    <w:p w14:paraId="09D68B65" w14:textId="59AB97B6"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La participación del padre y la abuela materna es clave para el éxito de la lactancia, mientras que la falta de apoyo paterno se asocia con una menor duración del amamantamiento.</w:t>
      </w:r>
    </w:p>
    <w:p w14:paraId="26E7F50A" w14:textId="24EF884F"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La inseguridad en la capacidad de lactar, el estrés, la depresión posparto y la fatiga pueden llevar a la interrupción temprana de la lactancia materna.</w:t>
      </w:r>
    </w:p>
    <w:p w14:paraId="144D1671" w14:textId="649E8475"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Las actitudes negativas y la hipersexualización del pecho materno generan barreras sociales que desincentivan la práctica de la lactancia en espacios públicos.</w:t>
      </w:r>
    </w:p>
    <w:p w14:paraId="304C652F" w14:textId="3D548263" w:rsidR="00EA674E" w:rsidRPr="005C3DED" w:rsidRDefault="00EA674E" w:rsidP="00EA674E">
      <w:pPr>
        <w:pStyle w:val="Prrafodelista"/>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Cs/>
        </w:rPr>
        <w:t>Es fundamental implementar acciones desde diferentes sectores para fortalecer la lactancia materna, incluyendo la formación académica, la regulación de la comercialización de sucedáneos, la mejora de prácticas hospitalarias y la sensibilización social.</w:t>
      </w:r>
    </w:p>
    <w:p w14:paraId="41CED2E3" w14:textId="7ED8F790"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 xml:space="preserve">Es fundamental analizar la situación de las mujeres en Bogotá en relación con la informalidad laboral, así como determinar cuántos bebés reciben lactancia materna </w:t>
      </w:r>
      <w:r w:rsidRPr="005C3DED">
        <w:rPr>
          <w:rFonts w:ascii="Arial" w:eastAsia="Arial" w:hAnsi="Arial" w:cs="Arial"/>
          <w:bCs/>
          <w:sz w:val="22"/>
          <w:szCs w:val="22"/>
        </w:rPr>
        <w:lastRenderedPageBreak/>
        <w:t>exclusiva, la disponibilidad de Salas Amigas de la Familia Lactante y el número de hospitales acreditados como “Hospitales Amigos de la Mujer.</w:t>
      </w:r>
    </w:p>
    <w:p w14:paraId="6A8E9FC3" w14:textId="6E93F8B2"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3DB8B55B" w14:textId="54C0BC99" w:rsidR="00EA674E" w:rsidRPr="005C3DED" w:rsidRDefault="00EA674E" w:rsidP="00EA674E">
      <w:pPr>
        <w:pStyle w:val="Prrafodelista"/>
        <w:numPr>
          <w:ilvl w:val="2"/>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rPr>
      </w:pPr>
      <w:r w:rsidRPr="005C3DED">
        <w:rPr>
          <w:rFonts w:ascii="Arial" w:eastAsia="Arial" w:hAnsi="Arial" w:cs="Arial"/>
          <w:b/>
        </w:rPr>
        <w:t>Las mujeres en la informalidad.</w:t>
      </w:r>
    </w:p>
    <w:p w14:paraId="56B07EED" w14:textId="76998BDA"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De acuerdo con el Boletín Técnico del Dane sobre ocupación informal en el trimestre de octubre-diciembre, para diciembre de 2024 el 36.4% de la población bogotana se encontraba trabajando de manera informal. Adicionalmente, según el estudio, para las 13 ciudades y áreas metropolitanas, la proporción de mujeres trabajadoras informales fue de 42.4%.</w:t>
      </w:r>
    </w:p>
    <w:p w14:paraId="0A827058"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54670199" w14:textId="42112362"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noProof/>
          <w:sz w:val="22"/>
          <w:szCs w:val="22"/>
          <w:lang w:val="es-419" w:eastAsia="es-419"/>
        </w:rPr>
        <w:drawing>
          <wp:inline distT="0" distB="0" distL="0" distR="0" wp14:anchorId="7555435C" wp14:editId="42A4A9C1">
            <wp:extent cx="5612130" cy="2580005"/>
            <wp:effectExtent l="0" t="0" r="127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2130" cy="2580005"/>
                    </a:xfrm>
                    <a:prstGeom prst="rect">
                      <a:avLst/>
                    </a:prstGeom>
                  </pic:spPr>
                </pic:pic>
              </a:graphicData>
            </a:graphic>
          </wp:inline>
        </w:drawing>
      </w:r>
    </w:p>
    <w:p w14:paraId="26875160" w14:textId="3049A37F"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14120DE4"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6E91DDED" w14:textId="77777777" w:rsidR="00EA674E" w:rsidRPr="005C3DED" w:rsidRDefault="00EA674E" w:rsidP="00DF414B">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10183EFD" w14:textId="50558434" w:rsidR="00EA674E" w:rsidRPr="005C3DED" w:rsidRDefault="00EA674E" w:rsidP="00EA674E">
      <w:pPr>
        <w:pStyle w:val="Prrafodelista"/>
        <w:numPr>
          <w:ilvl w:val="2"/>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rPr>
      </w:pPr>
      <w:r w:rsidRPr="005C3DED">
        <w:rPr>
          <w:rFonts w:ascii="Arial" w:eastAsia="Arial" w:hAnsi="Arial" w:cs="Arial"/>
          <w:b/>
        </w:rPr>
        <w:t>Lactancia Materna en Bogotá</w:t>
      </w:r>
    </w:p>
    <w:p w14:paraId="7BBD9056" w14:textId="44AD90FB"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14:paraId="519FD495" w14:textId="1B1B08D9"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En Bogotá, la proporción de lactancia materna fue del 69% en 2021, alcanzó su máximo histórico en 2023 con un 82,6%, pero en 2024 descendió al 60,4%.</w:t>
      </w:r>
    </w:p>
    <w:p w14:paraId="772F3309" w14:textId="68C5E80A"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0B63A692" w14:textId="58F39A4F"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lastRenderedPageBreak/>
        <w:fldChar w:fldCharType="begin"/>
      </w:r>
      <w:r w:rsidRPr="005C3DED">
        <w:rPr>
          <w:rFonts w:ascii="Arial" w:eastAsia="Arial" w:hAnsi="Arial" w:cs="Arial"/>
          <w:bCs/>
          <w:sz w:val="22"/>
          <w:szCs w:val="22"/>
        </w:rPr>
        <w:instrText xml:space="preserve"> INCLUDEPICTURE "blob:https://web.whatsapp.com/95dc28c8-4cf4-4a10-8dc4-eadcd46c865a" \* MERGEFORMATINET </w:instrText>
      </w:r>
      <w:r w:rsidRPr="005C3DED">
        <w:rPr>
          <w:rFonts w:ascii="Arial" w:eastAsia="Arial" w:hAnsi="Arial" w:cs="Arial"/>
          <w:bCs/>
          <w:sz w:val="22"/>
          <w:szCs w:val="22"/>
        </w:rPr>
        <w:fldChar w:fldCharType="separate"/>
      </w:r>
      <w:r w:rsidRPr="005C3DED">
        <w:rPr>
          <w:rFonts w:ascii="Arial" w:eastAsia="Arial" w:hAnsi="Arial" w:cs="Arial"/>
          <w:bCs/>
          <w:noProof/>
          <w:sz w:val="22"/>
          <w:szCs w:val="22"/>
          <w:lang w:val="es-419" w:eastAsia="es-419"/>
        </w:rPr>
        <mc:AlternateContent>
          <mc:Choice Requires="wps">
            <w:drawing>
              <wp:inline distT="0" distB="0" distL="0" distR="0" wp14:anchorId="0FDC55F7" wp14:editId="489440CE">
                <wp:extent cx="307975" cy="307975"/>
                <wp:effectExtent l="0" t="0" r="0" b="0"/>
                <wp:docPr id="7" name="Rectángulo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19236FBF" id="Rectángulo 7" o:spid="_x0000_s1026"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" filled="f" stroked="f">
                <o:lock v:ext="edit" aspectratio="t"/>
                <w10:anchorlock/>
              </v:rect>
            </w:pict>
          </mc:Fallback>
        </mc:AlternateContent>
      </w:r>
      <w:r w:rsidRPr="005C3DED">
        <w:rPr>
          <w:rFonts w:ascii="Arial" w:eastAsia="Arial" w:hAnsi="Arial" w:cs="Arial"/>
          <w:bCs/>
          <w:sz w:val="22"/>
          <w:szCs w:val="22"/>
        </w:rPr>
        <w:fldChar w:fldCharType="end"/>
      </w:r>
      <w:r w:rsidRPr="005C3DED">
        <w:rPr>
          <w:rFonts w:ascii="Arial" w:hAnsi="Arial" w:cs="Arial"/>
          <w:noProof/>
          <w:sz w:val="22"/>
          <w:szCs w:val="22"/>
        </w:rPr>
        <w:t xml:space="preserve"> </w:t>
      </w:r>
      <w:r w:rsidRPr="005C3DED">
        <w:rPr>
          <w:rFonts w:ascii="Arial" w:eastAsia="Arial" w:hAnsi="Arial" w:cs="Arial"/>
          <w:bCs/>
          <w:noProof/>
          <w:sz w:val="22"/>
          <w:szCs w:val="22"/>
          <w:lang w:val="es-419" w:eastAsia="es-419"/>
        </w:rPr>
        <w:drawing>
          <wp:inline distT="0" distB="0" distL="0" distR="0" wp14:anchorId="0D29A13C" wp14:editId="43D94755">
            <wp:extent cx="5612130" cy="2541905"/>
            <wp:effectExtent l="0" t="0" r="127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2541905"/>
                    </a:xfrm>
                    <a:prstGeom prst="rect">
                      <a:avLst/>
                    </a:prstGeom>
                  </pic:spPr>
                </pic:pic>
              </a:graphicData>
            </a:graphic>
          </wp:inline>
        </w:drawing>
      </w:r>
    </w:p>
    <w:p w14:paraId="0D10482D" w14:textId="1400C312"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14:paraId="7C484B19" w14:textId="327C4AF6"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 xml:space="preserve">Una de las hipótesis de la Secretaría de Salud sobre las razonas por las cuales pudo haber disminuido la lactancia fue el regreso a la presencialidad. Lo anterior teniendo en cuenta que durante la pandemia incrementó la práctica de la lactancia materna exclusiva y en 2024 se redujo el indicador. </w:t>
      </w:r>
    </w:p>
    <w:p w14:paraId="6767CBC2"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sz w:val="22"/>
          <w:szCs w:val="22"/>
        </w:rPr>
      </w:pPr>
    </w:p>
    <w:p w14:paraId="1DFE893C" w14:textId="3768CA89" w:rsidR="00DF414B" w:rsidRPr="005C3DED" w:rsidRDefault="00EA674E" w:rsidP="00EA674E">
      <w:pPr>
        <w:pStyle w:val="Prrafodelista"/>
        <w:numPr>
          <w:ilvl w:val="2"/>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rPr>
      </w:pPr>
      <w:r w:rsidRPr="005C3DED">
        <w:rPr>
          <w:rFonts w:ascii="Arial" w:eastAsia="Arial" w:hAnsi="Arial" w:cs="Arial"/>
          <w:b/>
          <w:bCs/>
        </w:rPr>
        <w:t>Salas Amigas de la Familia Lactante e Instituciones Amigas de la Mujer y la Infancia Integral (IAMII)</w:t>
      </w:r>
    </w:p>
    <w:p w14:paraId="661E9598" w14:textId="7B973243"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En el marco de las jornadas de promoción de la lactancia materna en Bogotá, que incluyen eventos académicos, concursos y la #Lactatón, la Secretaría de Integración Social destacó que la ciudad cuenta con 369 Salas Amigas de la Familia Lactante (SAFL): 272 en jardines infantiles, 65 en entidades distritales y 32 en espacios comunitarios.</w:t>
      </w:r>
    </w:p>
    <w:p w14:paraId="72702F25"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3E5DE0A1" w14:textId="4833FEBD"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Estas salas garantizan el derecho a una nutrición adecuada desde el nacimiento, facilitando la lactancia y la extracción de leche materna. En 2023, 4.925 familias lactantes usaron estas salas, 1.267 personas accedieron al servicio y 794 recibieron formación en lactancia materna y alimentación infantil saludable.</w:t>
      </w:r>
    </w:p>
    <w:p w14:paraId="0DC0799F"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p>
    <w:p w14:paraId="1D77FF66" w14:textId="06E2DC8F"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Cs/>
          <w:sz w:val="22"/>
          <w:szCs w:val="22"/>
        </w:rPr>
      </w:pPr>
      <w:r w:rsidRPr="005C3DED">
        <w:rPr>
          <w:rFonts w:ascii="Arial" w:eastAsia="Arial" w:hAnsi="Arial" w:cs="Arial"/>
          <w:bCs/>
          <w:sz w:val="22"/>
          <w:szCs w:val="22"/>
        </w:rPr>
        <w:t>A través del programa Creciendo Juntos, en convenio con CAFAM, se refuerzan estas acciones mediante atención en grupo y en casa. Además, se sensibiliza a las familias sobre la lactancia materna como la primera vacuna del bebé, su exclusividad hasta los seis meses y su impacto en el desarrollo infantil y la economía familiar.</w:t>
      </w:r>
    </w:p>
    <w:p w14:paraId="49AB043A" w14:textId="4A2EB885" w:rsidR="00DF414B" w:rsidRPr="005C3DED" w:rsidRDefault="00DF414B"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sz w:val="22"/>
          <w:szCs w:val="22"/>
        </w:rPr>
      </w:pPr>
    </w:p>
    <w:p w14:paraId="20D37E25" w14:textId="0FA96FAA"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lastRenderedPageBreak/>
        <w:t>Por otra parte, Bogotá cuenta con 77 Instituciones Prestadoras de Salud (IPS) certificadas como Instituciones Amigas de la Mujer y la Infancia Integral (IAMII), garantizando atención de calidad para familias gestantes, lactantes y niños hasta los cinco años. Esta certificación implica controles prenatales, atención humanizada y participación familiar en el cuidado durante la gestación, el parto y el puerperio, con el objetivo de prevenir enfermedades y mejorar la calidad de vida de madres e hijos.</w:t>
      </w:r>
    </w:p>
    <w:p w14:paraId="472F4B51" w14:textId="77777777" w:rsidR="00EA674E" w:rsidRPr="005C3DED" w:rsidRDefault="00EA674E" w:rsidP="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68D7D340" w14:textId="20F14C31" w:rsidR="00ED4035" w:rsidRPr="005C3DED" w:rsidRDefault="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r w:rsidRPr="005C3DED">
        <w:rPr>
          <w:rFonts w:ascii="Arial" w:eastAsia="Arial" w:hAnsi="Arial" w:cs="Arial"/>
          <w:sz w:val="22"/>
          <w:szCs w:val="22"/>
        </w:rPr>
        <w:t>La estrategia IAMII incorpora un enfoque diferencial que reconoce saberes ancestrales, diversidad familiar y la importancia de un parto humanizado según las creencias y cosmovisiones de cada mujer. Basada en la iniciativa para la Humanización de la Asistencia al Nacimiento y la Lactancia (IHAN), esta estrategia fue adoptada por Colombia en 2007 con el apoyo de UNICEF y actualizada en 2016 con la Organización Panamericana de la Salud (OPS).</w:t>
      </w:r>
    </w:p>
    <w:p w14:paraId="6404B9DB" w14:textId="77777777" w:rsidR="00EA674E" w:rsidRPr="005C3DED" w:rsidRDefault="00EA674E">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39C1ADB0" w14:textId="77777777" w:rsidR="00F73371" w:rsidRPr="005C3DED" w:rsidRDefault="00F73371">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sz w:val="22"/>
          <w:szCs w:val="22"/>
        </w:rPr>
      </w:pPr>
    </w:p>
    <w:p w14:paraId="26B4A735" w14:textId="2BE47481" w:rsidR="00063BEF" w:rsidRPr="005C3DED" w:rsidRDefault="00D21F1B" w:rsidP="00ED4035">
      <w:pPr>
        <w:pStyle w:val="Prrafodelista"/>
        <w:numPr>
          <w:ilvl w:val="0"/>
          <w:numId w:val="10"/>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w:eastAsia="Arial" w:hAnsi="Arial" w:cs="Arial"/>
          <w:b/>
          <w:bCs/>
        </w:rPr>
      </w:pPr>
      <w:r w:rsidRPr="005C3DED">
        <w:rPr>
          <w:rFonts w:ascii="Arial" w:eastAsia="Arial" w:hAnsi="Arial" w:cs="Arial"/>
          <w:b/>
          <w:bCs/>
        </w:rPr>
        <w:t>CONSIDERACIONES FINALES</w:t>
      </w:r>
    </w:p>
    <w:p w14:paraId="0BF97EA9" w14:textId="14A10948"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La lactancia materna es un derecho fundamental de los niños y las madres, y su protección debe abordarse desde un enfoque integral que considere el marco normativo, las condiciones laborales de las mujeres y las políticas de salud pública. A lo largo de esta ponencia se han identificado avances importantes en la regulación y promoción de la lactancia materna en Colombia, pero también persistentes desafíos que limitan su ejercicio pleno.</w:t>
      </w:r>
    </w:p>
    <w:p w14:paraId="00EDBD51" w14:textId="77777777" w:rsidR="00EA674E" w:rsidRPr="005C3DED" w:rsidRDefault="00EA674E" w:rsidP="00EA674E">
      <w:pPr>
        <w:shd w:val="clear" w:color="auto" w:fill="FFFFFF"/>
        <w:spacing w:line="276" w:lineRule="auto"/>
        <w:jc w:val="both"/>
        <w:rPr>
          <w:rFonts w:ascii="Arial" w:eastAsia="Arial" w:hAnsi="Arial" w:cs="Arial"/>
          <w:sz w:val="22"/>
          <w:szCs w:val="22"/>
        </w:rPr>
      </w:pPr>
    </w:p>
    <w:p w14:paraId="7D7CD868" w14:textId="77777777"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Desde el punto de vista normativo, la Ley 1823 de 2017 estableció la estrategia de Salas Amigas de la Familia Lactante, con el propósito de garantizar espacios adecuados para la extracción y conservación de leche materna en entidades públicas y empresas privadas con ciertos requisitos. La Corte Constitucional, mediante la Sentencia C-118/2020, avaló la exequibilidad de esta normativa y rechazó la idea de que pudiera vulnerar el derecho a la igualdad. En su análisis, la Corte concluyó que la regulación no excluye a ninguna madre trabajadora de su derecho a la lactancia, sino que responde a las capacidades económicas de las empresas. Se estableció que las madres trabajadoras del sector privado, independientemente del tamaño de la empresa, cuentan con mecanismos para ejercer este derecho, ya sea mediante las Salas Amigas o a través de otras disposiciones del Código Sustantivo del Trabajo.</w:t>
      </w:r>
    </w:p>
    <w:p w14:paraId="016ED9AA" w14:textId="77777777" w:rsidR="00EA674E" w:rsidRPr="005C3DED" w:rsidRDefault="00EA674E" w:rsidP="00EA674E">
      <w:pPr>
        <w:shd w:val="clear" w:color="auto" w:fill="FFFFFF"/>
        <w:spacing w:line="276" w:lineRule="auto"/>
        <w:jc w:val="both"/>
        <w:rPr>
          <w:rFonts w:ascii="Arial" w:eastAsia="Arial" w:hAnsi="Arial" w:cs="Arial"/>
          <w:sz w:val="22"/>
          <w:szCs w:val="22"/>
        </w:rPr>
      </w:pPr>
    </w:p>
    <w:p w14:paraId="398704C5" w14:textId="65762B7A"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 xml:space="preserve">Sin embargo, en la práctica persisten desigualdades significativas en el acceso a condiciones óptimas para la lactancia, especialmente para las mujeres en el sector informal. Según datos del DANE, en Bogotá el 42.4% de las trabajadoras se encuentra en situación de informalidad, lo que significa que carecen de licencias de maternidad y de espacios </w:t>
      </w:r>
      <w:r w:rsidRPr="005C3DED">
        <w:rPr>
          <w:rFonts w:ascii="Arial" w:eastAsia="Arial" w:hAnsi="Arial" w:cs="Arial"/>
          <w:sz w:val="22"/>
          <w:szCs w:val="22"/>
        </w:rPr>
        <w:lastRenderedPageBreak/>
        <w:t>adecuados para la extracción y conservación de la leche materna. Esta falta de garantías laborales impacta directamente la duración de la lactancia materna exclusiva, que, si bien ha mostrado avances en los últimos años, tuvo una preocupante disminución en 2024, posiblemente debido al retorno a la presencialidad laboral.</w:t>
      </w:r>
    </w:p>
    <w:p w14:paraId="1EF62F02" w14:textId="77777777" w:rsidR="00EA674E" w:rsidRPr="005C3DED" w:rsidRDefault="00EA674E" w:rsidP="00EA674E">
      <w:pPr>
        <w:shd w:val="clear" w:color="auto" w:fill="FFFFFF"/>
        <w:spacing w:line="276" w:lineRule="auto"/>
        <w:jc w:val="both"/>
        <w:rPr>
          <w:rFonts w:ascii="Arial" w:eastAsia="Arial" w:hAnsi="Arial" w:cs="Arial"/>
          <w:sz w:val="22"/>
          <w:szCs w:val="22"/>
        </w:rPr>
      </w:pPr>
    </w:p>
    <w:p w14:paraId="0BCEBE21" w14:textId="7B845678"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La falta de espacios adecuados en los entornos laborales no es el único factor que limita la práctica de la lactancia materna. Existen otros desafíos que deben ser abordados desde una perspectiva de política pública. Uno de ellos es la escasa formación en lactancia materna en los programas académicos de salud, lo que genera vacíos en el conocimiento de los profesionales para orientar y apoyar a las madres. Adicionalmente, la entrega de muestras gratuitas de fórmula y las estrategias de mercadeo de sucedáneos han influido negativamente en la percepción de la lactancia materna, reduciendo su duración y promoviendo alternativas menos beneficiosas para la salud infantil. A esto se suma el incumplimiento del Código Internacional de Comercialización de Sucedáneos de la Leche Materna en Colombia, cuya regulación (Decreto 1397 de 1992) no ha sido actualizada en más de 25 años, permitiendo que la industria eluda restricciones destinadas a proteger la lactancia.</w:t>
      </w:r>
    </w:p>
    <w:p w14:paraId="74444E7F" w14:textId="77777777" w:rsidR="00EA674E" w:rsidRPr="005C3DED" w:rsidRDefault="00EA674E" w:rsidP="00EA674E">
      <w:pPr>
        <w:shd w:val="clear" w:color="auto" w:fill="FFFFFF"/>
        <w:spacing w:line="276" w:lineRule="auto"/>
        <w:jc w:val="both"/>
        <w:rPr>
          <w:rFonts w:ascii="Arial" w:eastAsia="Arial" w:hAnsi="Arial" w:cs="Arial"/>
          <w:sz w:val="22"/>
          <w:szCs w:val="22"/>
        </w:rPr>
      </w:pPr>
    </w:p>
    <w:p w14:paraId="1560B32F" w14:textId="21F94E79"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Para mejorar la protección del derecho a la lactancia materna, es necesario adoptar acciones concretas. La ampliación de estrategias de apoyo para las mujeres en el sector informal resulta crucial, ya que actualmente no cuentan con mecanismos que les permitan continuar con la lactancia mientras trabajan. Asimismo, es indispensable actualizar la normativa sobre comercialización de sucedáneos para garantizar su cumplimiento efectivo y evitar prácticas que desincentiven la lactancia materna. Además, es fundamental fortalecer la fiscalización de la Ley 1823 de 2017, asegurando que las empresas y entidades cumplan con la adecuación de Salas Amigas de la Familia Lactante en los plazos estipulados.</w:t>
      </w:r>
    </w:p>
    <w:p w14:paraId="70AFC3D9" w14:textId="77777777" w:rsidR="00EA674E" w:rsidRPr="005C3DED" w:rsidRDefault="00EA674E" w:rsidP="00EA674E">
      <w:pPr>
        <w:shd w:val="clear" w:color="auto" w:fill="FFFFFF"/>
        <w:spacing w:line="276" w:lineRule="auto"/>
        <w:jc w:val="both"/>
        <w:rPr>
          <w:rFonts w:ascii="Arial" w:eastAsia="Arial" w:hAnsi="Arial" w:cs="Arial"/>
          <w:sz w:val="22"/>
          <w:szCs w:val="22"/>
        </w:rPr>
      </w:pPr>
    </w:p>
    <w:p w14:paraId="39C6D895" w14:textId="5AC5C8A8" w:rsidR="00EA674E" w:rsidRPr="005C3DED" w:rsidRDefault="00EA674E" w:rsidP="00EA674E">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El rol de la educación y la sensibilización también es clave en la promoción de la lactancia materna. Es necesario fortalecer la formación de los profesionales de la salud en este tema, así como promover campañas dirigidas a las familias y a la sociedad en general, que ayuden a eliminar barreras culturales y sociales que desincentivan la lactancia. La participación del padre y la familia extendida, en especial de la abuela materna, ha demostrado ser un factor determinante en la duración de la lactancia, por lo que es importante incluir estrategias que fomenten su involucramiento activo en el proceso.</w:t>
      </w:r>
    </w:p>
    <w:p w14:paraId="6C35755C" w14:textId="77777777" w:rsidR="00EA674E" w:rsidRPr="005C3DED" w:rsidRDefault="00EA674E" w:rsidP="009B3A0B">
      <w:pPr>
        <w:shd w:val="clear" w:color="auto" w:fill="FFFFFF"/>
        <w:spacing w:line="276" w:lineRule="auto"/>
        <w:jc w:val="both"/>
        <w:rPr>
          <w:rFonts w:ascii="Arial" w:eastAsia="Arial" w:hAnsi="Arial" w:cs="Arial"/>
          <w:sz w:val="22"/>
          <w:szCs w:val="22"/>
        </w:rPr>
      </w:pPr>
    </w:p>
    <w:p w14:paraId="1875A5B5" w14:textId="016A75CA" w:rsidR="009B3A0B" w:rsidRPr="005C3DED" w:rsidRDefault="00EA674E" w:rsidP="009B3A0B">
      <w:pPr>
        <w:shd w:val="clear" w:color="auto" w:fill="FFFFFF"/>
        <w:spacing w:line="276" w:lineRule="auto"/>
        <w:jc w:val="both"/>
        <w:rPr>
          <w:rFonts w:ascii="Arial" w:eastAsia="Arial" w:hAnsi="Arial" w:cs="Arial"/>
          <w:sz w:val="22"/>
          <w:szCs w:val="22"/>
        </w:rPr>
      </w:pPr>
      <w:r w:rsidRPr="005C3DED">
        <w:rPr>
          <w:rFonts w:ascii="Arial" w:eastAsia="Arial" w:hAnsi="Arial" w:cs="Arial"/>
          <w:sz w:val="22"/>
          <w:szCs w:val="22"/>
        </w:rPr>
        <w:t xml:space="preserve">La lactancia materna no solo es un derecho, sino una práctica esencial para el desarrollo infantil y la salud pública. Si bien en Colombia se han logrado avances significativos en su protección y promoción, aún existen desafíos importantes que requieren atención. La garantía efectiva de este derecho implica fortalecer la regulación, mejorar su </w:t>
      </w:r>
      <w:r w:rsidRPr="005C3DED">
        <w:rPr>
          <w:rFonts w:ascii="Arial" w:eastAsia="Arial" w:hAnsi="Arial" w:cs="Arial"/>
          <w:sz w:val="22"/>
          <w:szCs w:val="22"/>
        </w:rPr>
        <w:lastRenderedPageBreak/>
        <w:t>implementación y desarrollar estrategias complementarias que permitan cerrar las brechas de desigualdad, especialmente para las mujeres en condiciones laborales precarias. La articulación entre el Estado, el sector privado y la sociedad es fundamental para consolidar una cultura de apoyo a la lactancia materna, asegurando que todas las madres, sin importar su situación laboral o socioeconómica, cuenten con las condiciones necesarias para ejercer este derecho de manera plena y efectiva.</w:t>
      </w:r>
    </w:p>
    <w:p w14:paraId="30AAB07F" w14:textId="77777777" w:rsidR="00F73371" w:rsidRPr="005C3DED" w:rsidRDefault="00F73371" w:rsidP="009B3A0B">
      <w:pPr>
        <w:shd w:val="clear" w:color="auto" w:fill="FFFFFF"/>
        <w:spacing w:line="276" w:lineRule="auto"/>
        <w:jc w:val="both"/>
        <w:rPr>
          <w:rFonts w:ascii="Arial" w:eastAsia="Arial" w:hAnsi="Arial" w:cs="Arial"/>
          <w:sz w:val="22"/>
          <w:szCs w:val="22"/>
        </w:rPr>
      </w:pPr>
    </w:p>
    <w:p w14:paraId="53197D55" w14:textId="115FB0C6" w:rsidR="00D21F1B" w:rsidRPr="005C3DED" w:rsidRDefault="002A6AED">
      <w:pPr>
        <w:jc w:val="both"/>
        <w:rPr>
          <w:rFonts w:ascii="Arial" w:eastAsia="Arial" w:hAnsi="Arial" w:cs="Arial"/>
          <w:b/>
          <w:sz w:val="22"/>
          <w:szCs w:val="22"/>
        </w:rPr>
      </w:pPr>
      <w:r w:rsidRPr="005C3DED">
        <w:rPr>
          <w:rFonts w:ascii="Arial" w:eastAsia="Arial" w:hAnsi="Arial" w:cs="Arial"/>
          <w:b/>
          <w:sz w:val="22"/>
          <w:szCs w:val="22"/>
        </w:rPr>
        <w:t xml:space="preserve">VII. </w:t>
      </w:r>
      <w:r w:rsidR="00A12827" w:rsidRPr="005C3DED">
        <w:rPr>
          <w:rFonts w:ascii="Arial" w:eastAsia="Arial" w:hAnsi="Arial" w:cs="Arial"/>
          <w:b/>
          <w:sz w:val="22"/>
          <w:szCs w:val="22"/>
        </w:rPr>
        <w:t>COMPETENCIA DEL CONCEJO DE BOGOTÁ</w:t>
      </w:r>
    </w:p>
    <w:p w14:paraId="1F0D4A16" w14:textId="0380EBC8" w:rsidR="00A12827" w:rsidRPr="005C3DED" w:rsidRDefault="00A12827">
      <w:pPr>
        <w:jc w:val="both"/>
        <w:rPr>
          <w:rFonts w:ascii="Arial" w:eastAsia="Arial" w:hAnsi="Arial" w:cs="Arial"/>
          <w:b/>
          <w:sz w:val="22"/>
          <w:szCs w:val="22"/>
        </w:rPr>
      </w:pPr>
    </w:p>
    <w:p w14:paraId="3D461F70" w14:textId="50423271" w:rsidR="00A12827" w:rsidRPr="005C3DED" w:rsidRDefault="00A12827" w:rsidP="00A12827">
      <w:pPr>
        <w:jc w:val="both"/>
        <w:rPr>
          <w:rFonts w:ascii="Arial" w:eastAsia="Arial" w:hAnsi="Arial" w:cs="Arial"/>
          <w:sz w:val="22"/>
          <w:szCs w:val="22"/>
        </w:rPr>
      </w:pPr>
      <w:r w:rsidRPr="005C3DED">
        <w:rPr>
          <w:rFonts w:ascii="Arial" w:eastAsia="Arial" w:hAnsi="Arial" w:cs="Arial"/>
          <w:sz w:val="22"/>
          <w:szCs w:val="22"/>
        </w:rPr>
        <w:t xml:space="preserve">De conformidad con el </w:t>
      </w:r>
      <w:r w:rsidR="00EA674E" w:rsidRPr="005C3DED">
        <w:rPr>
          <w:rFonts w:ascii="Arial" w:eastAsia="Arial" w:hAnsi="Arial" w:cs="Arial"/>
          <w:sz w:val="22"/>
          <w:szCs w:val="22"/>
        </w:rPr>
        <w:t>artículo 313, numeral 1 de la Constitución Política de Colombia y el artículo 12 del Decreto Ley 1421 de 1993, el concejo de Bogotá cuenta con competencia para reglamentar las funciones y la eficiente prestación de los servicios a cargo del municipio así como dictar las normas necesarias para garantizar el adecuado cumplimiento de las funciones y la eficiente prestación de los servicios a cargo del Distrito.</w:t>
      </w:r>
    </w:p>
    <w:p w14:paraId="1695E6E7" w14:textId="77777777" w:rsidR="00EA674E" w:rsidRPr="005C3DED" w:rsidRDefault="00EA674E" w:rsidP="00A12827">
      <w:pPr>
        <w:jc w:val="both"/>
        <w:rPr>
          <w:rFonts w:ascii="Arial" w:eastAsia="Arial" w:hAnsi="Arial" w:cs="Arial"/>
          <w:sz w:val="22"/>
          <w:szCs w:val="22"/>
        </w:rPr>
      </w:pPr>
    </w:p>
    <w:p w14:paraId="754A0B7D" w14:textId="6FAF9077" w:rsidR="00A12827" w:rsidRPr="005C3DED" w:rsidRDefault="00A12827" w:rsidP="00A12827">
      <w:pPr>
        <w:jc w:val="both"/>
        <w:rPr>
          <w:rFonts w:ascii="Arial" w:eastAsia="Arial" w:hAnsi="Arial" w:cs="Arial"/>
          <w:sz w:val="22"/>
          <w:szCs w:val="22"/>
        </w:rPr>
      </w:pPr>
      <w:r w:rsidRPr="005C3DED">
        <w:rPr>
          <w:rFonts w:ascii="Arial" w:eastAsia="Arial" w:hAnsi="Arial" w:cs="Arial"/>
          <w:sz w:val="22"/>
          <w:szCs w:val="22"/>
        </w:rPr>
        <w:t>Por lo que el Concejo de Bogotá es competente para discutir y aprobar el presente</w:t>
      </w:r>
    </w:p>
    <w:p w14:paraId="03E21062" w14:textId="34A7B8AA" w:rsidR="00A12827" w:rsidRPr="005C3DED" w:rsidRDefault="00A12827" w:rsidP="00A12827">
      <w:pPr>
        <w:jc w:val="both"/>
        <w:rPr>
          <w:rFonts w:ascii="Arial" w:eastAsia="Arial" w:hAnsi="Arial" w:cs="Arial"/>
          <w:sz w:val="22"/>
          <w:szCs w:val="22"/>
        </w:rPr>
      </w:pPr>
      <w:r w:rsidRPr="005C3DED">
        <w:rPr>
          <w:rFonts w:ascii="Arial" w:eastAsia="Arial" w:hAnsi="Arial" w:cs="Arial"/>
          <w:sz w:val="22"/>
          <w:szCs w:val="22"/>
        </w:rPr>
        <w:t>proyecto de acuerdo.</w:t>
      </w:r>
    </w:p>
    <w:p w14:paraId="2BB82564" w14:textId="0FC7FB32" w:rsidR="00ED4035" w:rsidRPr="005C3DED" w:rsidRDefault="00ED4035">
      <w:pPr>
        <w:jc w:val="both"/>
        <w:rPr>
          <w:rFonts w:ascii="Arial" w:eastAsia="Arial" w:hAnsi="Arial" w:cs="Arial"/>
          <w:b/>
          <w:sz w:val="22"/>
          <w:szCs w:val="22"/>
        </w:rPr>
      </w:pPr>
    </w:p>
    <w:p w14:paraId="05FC6763" w14:textId="77777777" w:rsidR="00EA674E" w:rsidRPr="005C3DED" w:rsidRDefault="00EA674E">
      <w:pPr>
        <w:jc w:val="both"/>
        <w:rPr>
          <w:rFonts w:ascii="Arial" w:eastAsia="Arial" w:hAnsi="Arial" w:cs="Arial"/>
          <w:b/>
          <w:sz w:val="22"/>
          <w:szCs w:val="22"/>
        </w:rPr>
      </w:pPr>
    </w:p>
    <w:p w14:paraId="393B6B59" w14:textId="77777777" w:rsidR="00F73371" w:rsidRPr="005C3DED" w:rsidRDefault="00F73371">
      <w:pPr>
        <w:jc w:val="both"/>
        <w:rPr>
          <w:rFonts w:ascii="Arial" w:eastAsia="Arial" w:hAnsi="Arial" w:cs="Arial"/>
          <w:b/>
          <w:sz w:val="22"/>
          <w:szCs w:val="22"/>
        </w:rPr>
      </w:pPr>
    </w:p>
    <w:p w14:paraId="231EEF04" w14:textId="14F63AFC" w:rsidR="001B0CC7" w:rsidRPr="005C3DED" w:rsidRDefault="00D21F1B" w:rsidP="00D21F1B">
      <w:pPr>
        <w:jc w:val="both"/>
        <w:rPr>
          <w:rFonts w:ascii="Arial" w:eastAsia="Arial" w:hAnsi="Arial" w:cs="Arial"/>
          <w:b/>
          <w:sz w:val="22"/>
          <w:szCs w:val="22"/>
        </w:rPr>
      </w:pPr>
      <w:r w:rsidRPr="005C3DED">
        <w:rPr>
          <w:rFonts w:ascii="Arial" w:eastAsia="Arial" w:hAnsi="Arial" w:cs="Arial"/>
          <w:b/>
          <w:sz w:val="22"/>
          <w:szCs w:val="22"/>
        </w:rPr>
        <w:t xml:space="preserve">VIII. </w:t>
      </w:r>
      <w:r w:rsidR="002A6AED" w:rsidRPr="005C3DED">
        <w:rPr>
          <w:rFonts w:ascii="Arial" w:eastAsia="Arial" w:hAnsi="Arial" w:cs="Arial"/>
          <w:b/>
          <w:sz w:val="22"/>
          <w:szCs w:val="22"/>
        </w:rPr>
        <w:t>IMPACTO FISCAL</w:t>
      </w:r>
    </w:p>
    <w:p w14:paraId="642658EA" w14:textId="77777777" w:rsidR="00A12827" w:rsidRPr="005C3DED" w:rsidRDefault="00A12827">
      <w:pPr>
        <w:jc w:val="both"/>
        <w:rPr>
          <w:rFonts w:ascii="Arial" w:eastAsia="Arial" w:hAnsi="Arial" w:cs="Arial"/>
          <w:sz w:val="22"/>
          <w:szCs w:val="22"/>
        </w:rPr>
      </w:pPr>
    </w:p>
    <w:p w14:paraId="39922258" w14:textId="691DA28C"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De acuerdo con lo establecido en el artículo 7 de la Ley 819 de 2003, cualquier proyecto de ley, ordenanza o acuerdo que implique un gasto o contemple beneficios tributarios debe explicitar su impacto fiscal y garantizar su compatibilidad con el Marco Fiscal de Mediano Plazo. Para ello, es obligatorio incluir en la exposición de motivos y en las ponencias correspondientes una estimación de los costos fiscales y la fuente de ingresos adicional destinada a su financiación.</w:t>
      </w:r>
    </w:p>
    <w:p w14:paraId="30F1C780" w14:textId="77777777" w:rsidR="00EA674E" w:rsidRPr="005C3DED" w:rsidRDefault="00EA674E" w:rsidP="00EA674E">
      <w:pPr>
        <w:jc w:val="both"/>
        <w:rPr>
          <w:rFonts w:ascii="Arial" w:eastAsia="Arial" w:hAnsi="Arial" w:cs="Arial"/>
          <w:sz w:val="22"/>
          <w:szCs w:val="22"/>
        </w:rPr>
      </w:pPr>
    </w:p>
    <w:p w14:paraId="363C641C" w14:textId="47D659BC"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 xml:space="preserve">En este sentido, es importante señalar que la presente iniciativa no genera un impacto fiscal que requiera ajustes en el marco fiscal de mediano plazo, dado que no conlleva un aumento en el presupuesto del Distrito ni implica la creación de nuevas fuentes de financiación. </w:t>
      </w:r>
    </w:p>
    <w:p w14:paraId="77BA6FB6" w14:textId="1ADB621D" w:rsidR="00ED4035" w:rsidRDefault="00ED4035">
      <w:pPr>
        <w:jc w:val="both"/>
        <w:rPr>
          <w:rFonts w:ascii="Arial" w:eastAsia="Arial" w:hAnsi="Arial" w:cs="Arial"/>
          <w:sz w:val="22"/>
          <w:szCs w:val="22"/>
        </w:rPr>
      </w:pPr>
    </w:p>
    <w:p w14:paraId="6D4FB4C5" w14:textId="25D6D949" w:rsidR="00C84812" w:rsidRDefault="00C84812">
      <w:pPr>
        <w:jc w:val="both"/>
        <w:rPr>
          <w:rFonts w:ascii="Arial" w:eastAsia="Arial" w:hAnsi="Arial" w:cs="Arial"/>
          <w:sz w:val="22"/>
          <w:szCs w:val="22"/>
        </w:rPr>
      </w:pPr>
    </w:p>
    <w:p w14:paraId="3E5A98C4" w14:textId="34A3697A" w:rsidR="00C84812" w:rsidRDefault="00C84812">
      <w:pPr>
        <w:jc w:val="both"/>
        <w:rPr>
          <w:rFonts w:ascii="Arial" w:eastAsia="Arial" w:hAnsi="Arial" w:cs="Arial"/>
          <w:sz w:val="22"/>
          <w:szCs w:val="22"/>
        </w:rPr>
      </w:pPr>
    </w:p>
    <w:p w14:paraId="7C1231BA" w14:textId="610AA68D" w:rsidR="00C84812" w:rsidRDefault="00C84812">
      <w:pPr>
        <w:jc w:val="both"/>
        <w:rPr>
          <w:rFonts w:ascii="Arial" w:eastAsia="Arial" w:hAnsi="Arial" w:cs="Arial"/>
          <w:sz w:val="22"/>
          <w:szCs w:val="22"/>
        </w:rPr>
      </w:pPr>
    </w:p>
    <w:p w14:paraId="70A46455" w14:textId="6DAA0D68" w:rsidR="00C84812" w:rsidRDefault="00C84812">
      <w:pPr>
        <w:jc w:val="both"/>
        <w:rPr>
          <w:rFonts w:ascii="Arial" w:eastAsia="Arial" w:hAnsi="Arial" w:cs="Arial"/>
          <w:sz w:val="22"/>
          <w:szCs w:val="22"/>
        </w:rPr>
      </w:pPr>
    </w:p>
    <w:p w14:paraId="2FD14ACA" w14:textId="0B2EF28A" w:rsidR="00C84812" w:rsidRDefault="00C84812">
      <w:pPr>
        <w:jc w:val="both"/>
        <w:rPr>
          <w:rFonts w:ascii="Arial" w:eastAsia="Arial" w:hAnsi="Arial" w:cs="Arial"/>
          <w:sz w:val="22"/>
          <w:szCs w:val="22"/>
        </w:rPr>
      </w:pPr>
    </w:p>
    <w:p w14:paraId="231B52BB" w14:textId="6A41850E" w:rsidR="00C84812" w:rsidRDefault="00C84812">
      <w:pPr>
        <w:jc w:val="both"/>
        <w:rPr>
          <w:rFonts w:ascii="Arial" w:eastAsia="Arial" w:hAnsi="Arial" w:cs="Arial"/>
          <w:sz w:val="22"/>
          <w:szCs w:val="22"/>
        </w:rPr>
      </w:pPr>
    </w:p>
    <w:p w14:paraId="6E9A61F8" w14:textId="33AD58E9" w:rsidR="00C84812" w:rsidRDefault="00C84812">
      <w:pPr>
        <w:jc w:val="both"/>
        <w:rPr>
          <w:rFonts w:ascii="Arial" w:eastAsia="Arial" w:hAnsi="Arial" w:cs="Arial"/>
          <w:sz w:val="22"/>
          <w:szCs w:val="22"/>
        </w:rPr>
      </w:pPr>
    </w:p>
    <w:p w14:paraId="1C38B930" w14:textId="47253869" w:rsidR="00C84812" w:rsidRDefault="00C84812">
      <w:pPr>
        <w:jc w:val="both"/>
        <w:rPr>
          <w:rFonts w:ascii="Arial" w:eastAsia="Arial" w:hAnsi="Arial" w:cs="Arial"/>
          <w:sz w:val="22"/>
          <w:szCs w:val="22"/>
        </w:rPr>
      </w:pPr>
    </w:p>
    <w:p w14:paraId="79F1E30A" w14:textId="4FA0011A" w:rsidR="00C84812" w:rsidRDefault="00C84812">
      <w:pPr>
        <w:jc w:val="both"/>
        <w:rPr>
          <w:rFonts w:ascii="Arial" w:eastAsia="Arial" w:hAnsi="Arial" w:cs="Arial"/>
          <w:sz w:val="22"/>
          <w:szCs w:val="22"/>
        </w:rPr>
      </w:pPr>
    </w:p>
    <w:p w14:paraId="48570FB2" w14:textId="4F0203EB" w:rsidR="00C84812" w:rsidRDefault="00C84812">
      <w:pPr>
        <w:jc w:val="both"/>
        <w:rPr>
          <w:rFonts w:ascii="Arial" w:eastAsia="Arial" w:hAnsi="Arial" w:cs="Arial"/>
          <w:sz w:val="22"/>
          <w:szCs w:val="22"/>
        </w:rPr>
      </w:pPr>
    </w:p>
    <w:p w14:paraId="1B5D2990" w14:textId="60102EF6" w:rsidR="00C84812" w:rsidRDefault="00C84812">
      <w:pPr>
        <w:jc w:val="both"/>
        <w:rPr>
          <w:rFonts w:ascii="Arial" w:eastAsia="Arial" w:hAnsi="Arial" w:cs="Arial"/>
          <w:sz w:val="22"/>
          <w:szCs w:val="22"/>
        </w:rPr>
      </w:pPr>
    </w:p>
    <w:p w14:paraId="67E66F4D" w14:textId="77777777" w:rsidR="00C84812" w:rsidRPr="005C3DED" w:rsidRDefault="00C84812">
      <w:pPr>
        <w:jc w:val="both"/>
        <w:rPr>
          <w:rFonts w:ascii="Arial" w:eastAsia="Arial" w:hAnsi="Arial" w:cs="Arial"/>
          <w:sz w:val="22"/>
          <w:szCs w:val="22"/>
        </w:rPr>
      </w:pPr>
    </w:p>
    <w:p w14:paraId="7A2EB336" w14:textId="77777777" w:rsidR="00F73371" w:rsidRPr="005C3DED" w:rsidRDefault="00F73371">
      <w:pPr>
        <w:jc w:val="both"/>
        <w:rPr>
          <w:rFonts w:ascii="Arial" w:eastAsia="Arial" w:hAnsi="Arial" w:cs="Arial"/>
          <w:sz w:val="22"/>
          <w:szCs w:val="22"/>
        </w:rPr>
      </w:pPr>
    </w:p>
    <w:p w14:paraId="00A8BD62" w14:textId="1DC26A7F" w:rsidR="00D21F1B" w:rsidRPr="005C3DED" w:rsidRDefault="00A12827">
      <w:pPr>
        <w:jc w:val="both"/>
        <w:rPr>
          <w:rFonts w:ascii="Arial" w:eastAsia="Arial" w:hAnsi="Arial" w:cs="Arial"/>
          <w:sz w:val="22"/>
          <w:szCs w:val="22"/>
        </w:rPr>
      </w:pPr>
      <w:r w:rsidRPr="005C3DED">
        <w:rPr>
          <w:rFonts w:ascii="Arial" w:eastAsia="Arial" w:hAnsi="Arial" w:cs="Arial"/>
          <w:b/>
          <w:sz w:val="22"/>
          <w:szCs w:val="22"/>
        </w:rPr>
        <w:t>IX</w:t>
      </w:r>
      <w:r w:rsidR="002A6AED" w:rsidRPr="005C3DED">
        <w:rPr>
          <w:rFonts w:ascii="Arial" w:eastAsia="Arial" w:hAnsi="Arial" w:cs="Arial"/>
          <w:b/>
          <w:sz w:val="22"/>
          <w:szCs w:val="22"/>
        </w:rPr>
        <w:t>.</w:t>
      </w:r>
      <w:r w:rsidR="00D21F1B" w:rsidRPr="005C3DED">
        <w:rPr>
          <w:rFonts w:ascii="Arial" w:eastAsia="Arial" w:hAnsi="Arial" w:cs="Arial"/>
          <w:b/>
          <w:sz w:val="22"/>
          <w:szCs w:val="22"/>
        </w:rPr>
        <w:t xml:space="preserve"> CONCLUSIÓN</w:t>
      </w:r>
    </w:p>
    <w:p w14:paraId="2004E994" w14:textId="77777777" w:rsidR="00D21F1B" w:rsidRPr="005C3DED" w:rsidRDefault="00D21F1B">
      <w:pPr>
        <w:jc w:val="both"/>
        <w:rPr>
          <w:rFonts w:ascii="Arial" w:eastAsia="Arial" w:hAnsi="Arial" w:cs="Arial"/>
          <w:b/>
          <w:sz w:val="22"/>
          <w:szCs w:val="22"/>
        </w:rPr>
      </w:pPr>
    </w:p>
    <w:p w14:paraId="5E6BCD58" w14:textId="704FE439" w:rsidR="005F5921" w:rsidRPr="005C3DED" w:rsidRDefault="00D21F1B">
      <w:pPr>
        <w:jc w:val="both"/>
        <w:rPr>
          <w:rFonts w:ascii="Arial" w:eastAsia="Arial" w:hAnsi="Arial" w:cs="Arial"/>
          <w:sz w:val="22"/>
          <w:szCs w:val="22"/>
        </w:rPr>
      </w:pPr>
      <w:r w:rsidRPr="005C3DED">
        <w:rPr>
          <w:rFonts w:ascii="Arial" w:eastAsia="Arial" w:hAnsi="Arial" w:cs="Arial"/>
          <w:sz w:val="22"/>
          <w:szCs w:val="22"/>
        </w:rPr>
        <w:t xml:space="preserve">De acuerdo con las consideraciones establecidas anteriormente, me permito rendir </w:t>
      </w:r>
      <w:r w:rsidRPr="005C3DED">
        <w:rPr>
          <w:rFonts w:ascii="Arial" w:eastAsia="Arial" w:hAnsi="Arial" w:cs="Arial"/>
          <w:b/>
          <w:sz w:val="22"/>
          <w:szCs w:val="22"/>
        </w:rPr>
        <w:t>PONENCIA POSITIVA CON MODIFICACIONES</w:t>
      </w:r>
      <w:r w:rsidRPr="005C3DED">
        <w:rPr>
          <w:rFonts w:ascii="Arial" w:eastAsia="Arial" w:hAnsi="Arial" w:cs="Arial"/>
          <w:sz w:val="22"/>
          <w:szCs w:val="22"/>
        </w:rPr>
        <w:t xml:space="preserve">, al proyecto de acuerdo </w:t>
      </w:r>
      <w:r w:rsidR="00942320">
        <w:rPr>
          <w:rFonts w:ascii="Arial" w:eastAsia="Arial" w:hAnsi="Arial" w:cs="Arial"/>
          <w:sz w:val="22"/>
          <w:szCs w:val="22"/>
        </w:rPr>
        <w:t>317</w:t>
      </w:r>
      <w:r w:rsidRPr="005C3DED">
        <w:rPr>
          <w:rFonts w:ascii="Arial" w:eastAsia="Arial" w:hAnsi="Arial" w:cs="Arial"/>
          <w:sz w:val="22"/>
          <w:szCs w:val="22"/>
        </w:rPr>
        <w:t xml:space="preserve"> de 2025 </w:t>
      </w:r>
      <w:r w:rsidRPr="005C3DED">
        <w:rPr>
          <w:rFonts w:ascii="Arial" w:eastAsia="Arial" w:hAnsi="Arial" w:cs="Arial"/>
          <w:b/>
          <w:sz w:val="22"/>
          <w:szCs w:val="22"/>
        </w:rPr>
        <w:t>“</w:t>
      </w:r>
      <w:r w:rsidR="00EA674E" w:rsidRPr="005C3DED">
        <w:rPr>
          <w:rFonts w:ascii="Arial" w:eastAsia="Arial" w:hAnsi="Arial" w:cs="Arial"/>
          <w:b/>
          <w:i/>
          <w:sz w:val="22"/>
          <w:szCs w:val="22"/>
        </w:rPr>
        <w:t>Por medio del cual se brindan medidas para promover y fortalecer las redes de lactancia materna en el Distrito Capital</w:t>
      </w:r>
      <w:r w:rsidRPr="005C3DED">
        <w:rPr>
          <w:rFonts w:ascii="Arial" w:eastAsia="Arial" w:hAnsi="Arial" w:cs="Arial"/>
          <w:b/>
          <w:sz w:val="22"/>
          <w:szCs w:val="22"/>
        </w:rPr>
        <w:t>”.</w:t>
      </w:r>
      <w:r w:rsidR="002A6AED" w:rsidRPr="005C3DED">
        <w:rPr>
          <w:rFonts w:ascii="Arial" w:eastAsia="Arial" w:hAnsi="Arial" w:cs="Arial"/>
          <w:b/>
          <w:sz w:val="22"/>
          <w:szCs w:val="22"/>
        </w:rPr>
        <w:t xml:space="preserve"> </w:t>
      </w:r>
    </w:p>
    <w:p w14:paraId="1B2F9B06" w14:textId="77777777" w:rsidR="00EA674E" w:rsidRPr="005C3DED" w:rsidRDefault="00EA674E">
      <w:pPr>
        <w:jc w:val="both"/>
        <w:rPr>
          <w:rFonts w:ascii="Arial" w:eastAsia="Arial" w:hAnsi="Arial" w:cs="Arial"/>
          <w:sz w:val="22"/>
          <w:szCs w:val="22"/>
        </w:rPr>
      </w:pPr>
    </w:p>
    <w:p w14:paraId="15A04E58" w14:textId="77777777" w:rsidR="00F73371" w:rsidRPr="005C3DED" w:rsidRDefault="00F73371">
      <w:pPr>
        <w:jc w:val="both"/>
        <w:rPr>
          <w:rFonts w:ascii="Arial" w:eastAsia="Arial" w:hAnsi="Arial" w:cs="Arial"/>
          <w:b/>
          <w:sz w:val="22"/>
          <w:szCs w:val="22"/>
        </w:rPr>
      </w:pPr>
    </w:p>
    <w:p w14:paraId="40C22570" w14:textId="355DAD79" w:rsidR="005F5921" w:rsidRPr="005C3DED" w:rsidRDefault="00D21F1B">
      <w:pPr>
        <w:jc w:val="both"/>
        <w:rPr>
          <w:rFonts w:ascii="Arial" w:eastAsia="Arial" w:hAnsi="Arial" w:cs="Arial"/>
          <w:b/>
          <w:sz w:val="22"/>
          <w:szCs w:val="22"/>
        </w:rPr>
      </w:pPr>
      <w:r w:rsidRPr="005C3DED">
        <w:rPr>
          <w:rFonts w:ascii="Arial" w:eastAsia="Arial" w:hAnsi="Arial" w:cs="Arial"/>
          <w:sz w:val="22"/>
          <w:szCs w:val="22"/>
        </w:rPr>
        <w:t>Cordialmente,</w:t>
      </w:r>
      <w:r w:rsidRPr="005C3DED">
        <w:rPr>
          <w:rFonts w:ascii="Arial" w:eastAsia="Arial" w:hAnsi="Arial" w:cs="Arial"/>
          <w:b/>
          <w:sz w:val="22"/>
          <w:szCs w:val="22"/>
        </w:rPr>
        <w:t xml:space="preserve"> </w:t>
      </w:r>
    </w:p>
    <w:p w14:paraId="209A7748" w14:textId="032978AC" w:rsidR="005F5921" w:rsidRPr="005C3DED" w:rsidRDefault="005F5921">
      <w:pPr>
        <w:jc w:val="both"/>
        <w:rPr>
          <w:rFonts w:ascii="Arial" w:eastAsia="Arial" w:hAnsi="Arial" w:cs="Arial"/>
          <w:b/>
          <w:sz w:val="22"/>
          <w:szCs w:val="22"/>
        </w:rPr>
      </w:pPr>
    </w:p>
    <w:p w14:paraId="5620D2EF" w14:textId="5EB0ACC2" w:rsidR="00ED4035" w:rsidRPr="005C3DED" w:rsidRDefault="00ED4035">
      <w:pPr>
        <w:jc w:val="both"/>
        <w:rPr>
          <w:rFonts w:ascii="Arial" w:eastAsia="Arial" w:hAnsi="Arial" w:cs="Arial"/>
          <w:b/>
          <w:sz w:val="22"/>
          <w:szCs w:val="22"/>
        </w:rPr>
      </w:pPr>
    </w:p>
    <w:p w14:paraId="16CE8FE7" w14:textId="6C9E2470" w:rsidR="00ED4035" w:rsidRPr="005C3DED" w:rsidRDefault="00ED4035">
      <w:pPr>
        <w:jc w:val="both"/>
        <w:rPr>
          <w:rFonts w:ascii="Arial" w:eastAsia="Arial" w:hAnsi="Arial" w:cs="Arial"/>
          <w:b/>
          <w:sz w:val="22"/>
          <w:szCs w:val="22"/>
        </w:rPr>
      </w:pPr>
    </w:p>
    <w:p w14:paraId="09E8C66A" w14:textId="277BC796" w:rsidR="00F73371" w:rsidRPr="005C3DED" w:rsidRDefault="00F73371">
      <w:pPr>
        <w:jc w:val="both"/>
        <w:rPr>
          <w:rFonts w:ascii="Arial" w:eastAsia="Arial" w:hAnsi="Arial" w:cs="Arial"/>
          <w:b/>
          <w:sz w:val="22"/>
          <w:szCs w:val="22"/>
        </w:rPr>
      </w:pPr>
    </w:p>
    <w:p w14:paraId="10591890" w14:textId="77777777" w:rsidR="00F73371" w:rsidRPr="005C3DED" w:rsidRDefault="00F73371">
      <w:pPr>
        <w:jc w:val="both"/>
        <w:rPr>
          <w:rFonts w:ascii="Arial" w:eastAsia="Arial" w:hAnsi="Arial" w:cs="Arial"/>
          <w:b/>
          <w:sz w:val="22"/>
          <w:szCs w:val="22"/>
        </w:rPr>
      </w:pPr>
    </w:p>
    <w:p w14:paraId="33F98944" w14:textId="6BF7803F" w:rsidR="00A12827" w:rsidRPr="005C3DED" w:rsidRDefault="00A12827">
      <w:pPr>
        <w:jc w:val="both"/>
        <w:rPr>
          <w:rFonts w:ascii="Arial" w:eastAsia="Arial" w:hAnsi="Arial" w:cs="Arial"/>
          <w:b/>
          <w:sz w:val="22"/>
          <w:szCs w:val="22"/>
        </w:rPr>
      </w:pPr>
    </w:p>
    <w:p w14:paraId="127B3BDC" w14:textId="75A9EA1F" w:rsidR="00D21F1B" w:rsidRPr="005C3DED" w:rsidRDefault="00D21F1B">
      <w:pPr>
        <w:jc w:val="both"/>
        <w:rPr>
          <w:rFonts w:ascii="Arial" w:eastAsia="Arial" w:hAnsi="Arial" w:cs="Arial"/>
          <w:b/>
          <w:sz w:val="22"/>
          <w:szCs w:val="22"/>
        </w:rPr>
      </w:pPr>
      <w:r w:rsidRPr="005C3DED">
        <w:rPr>
          <w:rFonts w:ascii="Arial" w:eastAsia="Arial" w:hAnsi="Arial" w:cs="Arial"/>
          <w:b/>
          <w:sz w:val="22"/>
          <w:szCs w:val="22"/>
        </w:rPr>
        <w:t xml:space="preserve">RUBÉN DARÍO TORRADO PACHECO </w:t>
      </w:r>
    </w:p>
    <w:p w14:paraId="687E08C5" w14:textId="0E48D84F" w:rsidR="00EA674E" w:rsidRPr="00C84812" w:rsidRDefault="00D21F1B">
      <w:pPr>
        <w:jc w:val="both"/>
        <w:rPr>
          <w:rFonts w:ascii="Arial" w:eastAsia="Arial" w:hAnsi="Arial" w:cs="Arial"/>
          <w:sz w:val="22"/>
          <w:szCs w:val="22"/>
        </w:rPr>
      </w:pPr>
      <w:r w:rsidRPr="005C3DED">
        <w:rPr>
          <w:rFonts w:ascii="Arial" w:eastAsia="Arial" w:hAnsi="Arial" w:cs="Arial"/>
          <w:sz w:val="22"/>
          <w:szCs w:val="22"/>
        </w:rPr>
        <w:t>Concejal de Bogotá D.C.</w:t>
      </w:r>
    </w:p>
    <w:p w14:paraId="570BFDB0" w14:textId="77777777" w:rsidR="00EA674E" w:rsidRPr="005C3DED" w:rsidRDefault="00EA674E">
      <w:pPr>
        <w:jc w:val="both"/>
        <w:rPr>
          <w:rFonts w:ascii="Arial" w:eastAsia="Arial" w:hAnsi="Arial" w:cs="Arial"/>
          <w:b/>
          <w:sz w:val="22"/>
          <w:szCs w:val="22"/>
        </w:rPr>
      </w:pPr>
    </w:p>
    <w:p w14:paraId="49547164" w14:textId="77777777" w:rsidR="00F73371" w:rsidRPr="005C3DED" w:rsidRDefault="00F73371">
      <w:pPr>
        <w:jc w:val="both"/>
        <w:rPr>
          <w:rFonts w:ascii="Arial" w:eastAsia="Arial" w:hAnsi="Arial" w:cs="Arial"/>
          <w:b/>
          <w:sz w:val="22"/>
          <w:szCs w:val="22"/>
        </w:rPr>
      </w:pPr>
    </w:p>
    <w:p w14:paraId="47D507C3" w14:textId="4AD4A3C9" w:rsidR="00D21F1B" w:rsidRPr="005C3DED" w:rsidRDefault="00981441">
      <w:pPr>
        <w:jc w:val="both"/>
        <w:rPr>
          <w:rFonts w:ascii="Arial" w:eastAsia="Arial" w:hAnsi="Arial" w:cs="Arial"/>
          <w:b/>
          <w:sz w:val="22"/>
          <w:szCs w:val="22"/>
        </w:rPr>
      </w:pPr>
      <w:r w:rsidRPr="005C3DED">
        <w:rPr>
          <w:rFonts w:ascii="Arial" w:eastAsia="Arial" w:hAnsi="Arial" w:cs="Arial"/>
          <w:b/>
          <w:sz w:val="22"/>
          <w:szCs w:val="22"/>
        </w:rPr>
        <w:t>X. REFERENCIAS BIBLIOGRÁFICAS</w:t>
      </w:r>
    </w:p>
    <w:p w14:paraId="13181312" w14:textId="34C8582B" w:rsidR="00F73371" w:rsidRPr="005C3DED" w:rsidRDefault="00F73371">
      <w:pPr>
        <w:jc w:val="both"/>
        <w:rPr>
          <w:rFonts w:ascii="Arial" w:eastAsia="Arial" w:hAnsi="Arial" w:cs="Arial"/>
          <w:sz w:val="22"/>
          <w:szCs w:val="22"/>
        </w:rPr>
      </w:pPr>
    </w:p>
    <w:p w14:paraId="4DF59527" w14:textId="77777777"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 xml:space="preserve">Alcaldía Mayor de Bogotá (2025) Secretaría de Salud hace un llamado a incentivar la lactancia materna en Bogotá. Recuperado de: </w:t>
      </w:r>
      <w:hyperlink r:id="rId14" w:history="1">
        <w:r w:rsidRPr="005C3DED">
          <w:rPr>
            <w:rStyle w:val="Hipervnculo"/>
            <w:rFonts w:ascii="Arial" w:eastAsia="Arial" w:hAnsi="Arial" w:cs="Arial"/>
            <w:sz w:val="22"/>
            <w:szCs w:val="22"/>
          </w:rPr>
          <w:t>https://bogota.gov.co/mi-ciudad/salud/salud-en-bogota-2025-un-llamado-incentivar-la-lactancia-materna</w:t>
        </w:r>
      </w:hyperlink>
      <w:r w:rsidRPr="005C3DED">
        <w:rPr>
          <w:rFonts w:ascii="Arial" w:eastAsia="Arial" w:hAnsi="Arial" w:cs="Arial"/>
          <w:sz w:val="22"/>
          <w:szCs w:val="22"/>
        </w:rPr>
        <w:t xml:space="preserve"> </w:t>
      </w:r>
    </w:p>
    <w:p w14:paraId="04EB324E" w14:textId="186A3489" w:rsidR="00EA674E" w:rsidRPr="005C3DED" w:rsidRDefault="00EA674E">
      <w:pPr>
        <w:jc w:val="both"/>
        <w:rPr>
          <w:rFonts w:ascii="Arial" w:eastAsia="Arial" w:hAnsi="Arial" w:cs="Arial"/>
          <w:sz w:val="22"/>
          <w:szCs w:val="22"/>
        </w:rPr>
      </w:pPr>
    </w:p>
    <w:p w14:paraId="485A9B66" w14:textId="77777777"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 xml:space="preserve">Biblioteca del Congreso Nacional de Chile (2019) Ley Fácil: Protección de la lactancia y el amamantamiento. Recuperado de: </w:t>
      </w:r>
      <w:hyperlink r:id="rId15" w:history="1">
        <w:r w:rsidRPr="005C3DED">
          <w:rPr>
            <w:rStyle w:val="Hipervnculo"/>
            <w:rFonts w:ascii="Arial" w:eastAsia="Arial" w:hAnsi="Arial" w:cs="Arial"/>
            <w:sz w:val="22"/>
            <w:szCs w:val="22"/>
          </w:rPr>
          <w:t>https://www.bcn.cl/portal/leyfacil/recurso/proteccion-de-la-lactancia-materna-y-el-amamantamiento</w:t>
        </w:r>
      </w:hyperlink>
      <w:r w:rsidRPr="005C3DED">
        <w:rPr>
          <w:rFonts w:ascii="Arial" w:eastAsia="Arial" w:hAnsi="Arial" w:cs="Arial"/>
          <w:sz w:val="22"/>
          <w:szCs w:val="22"/>
        </w:rPr>
        <w:t xml:space="preserve">  </w:t>
      </w:r>
    </w:p>
    <w:p w14:paraId="3D6E37AC" w14:textId="76006C6C" w:rsidR="00EA674E" w:rsidRPr="005C3DED" w:rsidRDefault="00EA674E">
      <w:pPr>
        <w:jc w:val="both"/>
        <w:rPr>
          <w:rFonts w:ascii="Arial" w:eastAsia="Arial" w:hAnsi="Arial" w:cs="Arial"/>
          <w:sz w:val="22"/>
          <w:szCs w:val="22"/>
        </w:rPr>
      </w:pPr>
    </w:p>
    <w:p w14:paraId="5121D7B2" w14:textId="77777777"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Caro, Patricia, Vidal, Carolina, Rojas, Estrella, Zárate, Camila, &amp; Sandaña, Carlos. (2021). Efecto de la extensión de licencia maternal en la lactancia materna según pobreza en Chile 2008-2018. </w:t>
      </w:r>
      <w:r w:rsidRPr="005C3DED">
        <w:rPr>
          <w:rFonts w:ascii="Arial" w:eastAsia="Arial" w:hAnsi="Arial" w:cs="Arial"/>
          <w:i/>
          <w:iCs/>
          <w:sz w:val="22"/>
          <w:szCs w:val="22"/>
        </w:rPr>
        <w:t>Andes pediatrica</w:t>
      </w:r>
      <w:r w:rsidRPr="005C3DED">
        <w:rPr>
          <w:rFonts w:ascii="Arial" w:eastAsia="Arial" w:hAnsi="Arial" w:cs="Arial"/>
          <w:sz w:val="22"/>
          <w:szCs w:val="22"/>
        </w:rPr>
        <w:t>, </w:t>
      </w:r>
      <w:r w:rsidRPr="005C3DED">
        <w:rPr>
          <w:rFonts w:ascii="Arial" w:eastAsia="Arial" w:hAnsi="Arial" w:cs="Arial"/>
          <w:i/>
          <w:iCs/>
          <w:sz w:val="22"/>
          <w:szCs w:val="22"/>
        </w:rPr>
        <w:t>92</w:t>
      </w:r>
      <w:r w:rsidRPr="005C3DED">
        <w:rPr>
          <w:rFonts w:ascii="Arial" w:eastAsia="Arial" w:hAnsi="Arial" w:cs="Arial"/>
          <w:sz w:val="22"/>
          <w:szCs w:val="22"/>
        </w:rPr>
        <w:t>(4), 534-540. </w:t>
      </w:r>
      <w:hyperlink r:id="rId16" w:history="1">
        <w:r w:rsidRPr="005C3DED">
          <w:rPr>
            <w:rStyle w:val="Hipervnculo"/>
            <w:rFonts w:ascii="Arial" w:eastAsia="Arial" w:hAnsi="Arial" w:cs="Arial"/>
            <w:sz w:val="22"/>
            <w:szCs w:val="22"/>
          </w:rPr>
          <w:t>https://dx.doi.org/10.32641/andespediatr.v92i4.3350</w:t>
        </w:r>
      </w:hyperlink>
    </w:p>
    <w:p w14:paraId="094C59E8" w14:textId="706FEF3A" w:rsidR="00EA674E" w:rsidRPr="005C3DED" w:rsidRDefault="00EA674E">
      <w:pPr>
        <w:jc w:val="both"/>
        <w:rPr>
          <w:rFonts w:ascii="Arial" w:eastAsia="Arial" w:hAnsi="Arial" w:cs="Arial"/>
          <w:sz w:val="22"/>
          <w:szCs w:val="22"/>
        </w:rPr>
      </w:pPr>
    </w:p>
    <w:p w14:paraId="67495B1A" w14:textId="77777777" w:rsidR="00EA674E" w:rsidRPr="005C3DED" w:rsidRDefault="00EA674E" w:rsidP="00EA674E">
      <w:pPr>
        <w:jc w:val="both"/>
        <w:rPr>
          <w:rFonts w:ascii="Arial" w:eastAsia="Arial" w:hAnsi="Arial" w:cs="Arial"/>
          <w:sz w:val="22"/>
          <w:szCs w:val="22"/>
          <w:lang w:val="es-ES"/>
        </w:rPr>
      </w:pPr>
      <w:r w:rsidRPr="005C3DED">
        <w:rPr>
          <w:rFonts w:ascii="Arial" w:eastAsia="Arial" w:hAnsi="Arial" w:cs="Arial"/>
          <w:sz w:val="22"/>
          <w:szCs w:val="22"/>
        </w:rPr>
        <w:t xml:space="preserve">González-Castell LD, Unar-Munguía M, Bonvecchio-Arenas A, Rivera-Pasquel M, Lozada-Tequeanes AL, Ramírez-Silva CI, Álvarez-Peña IJ, Cobo-Armijo F, Rivera-Dommarco JA. Lactancia materna. Salud Publica Mex. 2024;66:500-510. </w:t>
      </w:r>
      <w:hyperlink r:id="rId17" w:history="1">
        <w:r w:rsidRPr="005C3DED">
          <w:rPr>
            <w:rStyle w:val="Hipervnculo"/>
            <w:rFonts w:ascii="Arial" w:eastAsia="Arial" w:hAnsi="Arial" w:cs="Arial"/>
            <w:sz w:val="22"/>
            <w:szCs w:val="22"/>
          </w:rPr>
          <w:t>https://doi.org/10.21149/15898</w:t>
        </w:r>
      </w:hyperlink>
      <w:r w:rsidRPr="005C3DED">
        <w:rPr>
          <w:rFonts w:ascii="Arial" w:eastAsia="Arial" w:hAnsi="Arial" w:cs="Arial"/>
          <w:sz w:val="22"/>
          <w:szCs w:val="22"/>
        </w:rPr>
        <w:t xml:space="preserve"> </w:t>
      </w:r>
    </w:p>
    <w:p w14:paraId="113988FF" w14:textId="712FA29F" w:rsidR="00EA674E" w:rsidRPr="005C3DED" w:rsidRDefault="00EA674E">
      <w:pPr>
        <w:jc w:val="both"/>
        <w:rPr>
          <w:rFonts w:ascii="Arial" w:eastAsia="Arial" w:hAnsi="Arial" w:cs="Arial"/>
          <w:sz w:val="22"/>
          <w:szCs w:val="22"/>
        </w:rPr>
      </w:pPr>
    </w:p>
    <w:p w14:paraId="4B7EAF9D" w14:textId="3B137846" w:rsidR="00EA674E" w:rsidRPr="005C3DED" w:rsidRDefault="00EA674E">
      <w:pPr>
        <w:jc w:val="both"/>
        <w:rPr>
          <w:rFonts w:ascii="Arial" w:eastAsia="Arial" w:hAnsi="Arial" w:cs="Arial"/>
          <w:sz w:val="22"/>
          <w:szCs w:val="22"/>
        </w:rPr>
      </w:pPr>
      <w:r w:rsidRPr="005C3DED">
        <w:rPr>
          <w:rFonts w:ascii="Arial" w:eastAsia="Arial" w:hAnsi="Arial" w:cs="Arial"/>
          <w:sz w:val="22"/>
          <w:szCs w:val="22"/>
        </w:rPr>
        <w:t xml:space="preserve">Instituto Nacional de Salud Pública, UNICEF (2016) Prácticas de lactancia materna en México. Recuperado de: </w:t>
      </w:r>
      <w:hyperlink r:id="rId18" w:history="1">
        <w:r w:rsidRPr="005C3DED">
          <w:rPr>
            <w:rStyle w:val="Hipervnculo"/>
            <w:rFonts w:ascii="Arial" w:eastAsia="Arial" w:hAnsi="Arial" w:cs="Arial"/>
            <w:sz w:val="22"/>
            <w:szCs w:val="22"/>
          </w:rPr>
          <w:t>https://www.unicef.org/mexico/media/2866/file/Pr%C3%A1cticas%20de%20lactancia%20materna%20en%20M%C3%A9xico.pdf</w:t>
        </w:r>
      </w:hyperlink>
      <w:r w:rsidRPr="005C3DED">
        <w:rPr>
          <w:rFonts w:ascii="Arial" w:eastAsia="Arial" w:hAnsi="Arial" w:cs="Arial"/>
          <w:sz w:val="22"/>
          <w:szCs w:val="22"/>
        </w:rPr>
        <w:t xml:space="preserve"> </w:t>
      </w:r>
    </w:p>
    <w:p w14:paraId="18BEF7A8" w14:textId="77777777" w:rsidR="00EA674E" w:rsidRPr="005C3DED" w:rsidRDefault="00EA674E">
      <w:pPr>
        <w:jc w:val="both"/>
        <w:rPr>
          <w:rFonts w:ascii="Arial" w:eastAsia="Arial" w:hAnsi="Arial" w:cs="Arial"/>
          <w:sz w:val="22"/>
          <w:szCs w:val="22"/>
        </w:rPr>
      </w:pPr>
    </w:p>
    <w:p w14:paraId="40FEB35C" w14:textId="6B2AA35B" w:rsidR="00EA674E" w:rsidRPr="005C3DED" w:rsidRDefault="00EA674E">
      <w:pPr>
        <w:jc w:val="both"/>
        <w:rPr>
          <w:rFonts w:ascii="Arial" w:eastAsia="Arial" w:hAnsi="Arial" w:cs="Arial"/>
          <w:sz w:val="22"/>
          <w:szCs w:val="22"/>
        </w:rPr>
      </w:pPr>
      <w:r w:rsidRPr="005C3DED">
        <w:rPr>
          <w:rFonts w:ascii="Arial" w:eastAsia="Arial" w:hAnsi="Arial" w:cs="Arial"/>
          <w:sz w:val="22"/>
          <w:szCs w:val="22"/>
        </w:rPr>
        <w:t xml:space="preserve">Ministerio de Salud y Protección Social (2019) Análisis del Impacto Normativo: lactancia materna. subdirección de Salud Nutricional, Alimentos y Bebidas. </w:t>
      </w:r>
    </w:p>
    <w:p w14:paraId="298C4611" w14:textId="0568C4A9" w:rsidR="00F73371" w:rsidRPr="005C3DED" w:rsidRDefault="00F73371">
      <w:pPr>
        <w:jc w:val="both"/>
        <w:rPr>
          <w:rFonts w:ascii="Arial" w:eastAsia="Arial" w:hAnsi="Arial" w:cs="Arial"/>
          <w:sz w:val="22"/>
          <w:szCs w:val="22"/>
        </w:rPr>
      </w:pPr>
    </w:p>
    <w:p w14:paraId="25EF165F" w14:textId="6C5C8E0E" w:rsidR="00EA674E" w:rsidRPr="005C3DED" w:rsidRDefault="00EA674E">
      <w:pPr>
        <w:jc w:val="both"/>
        <w:rPr>
          <w:rFonts w:ascii="Arial" w:eastAsia="Arial" w:hAnsi="Arial" w:cs="Arial"/>
          <w:sz w:val="22"/>
          <w:szCs w:val="22"/>
        </w:rPr>
      </w:pPr>
      <w:r w:rsidRPr="005C3DED">
        <w:rPr>
          <w:rFonts w:ascii="Arial" w:eastAsia="Arial" w:hAnsi="Arial" w:cs="Arial"/>
          <w:sz w:val="22"/>
          <w:szCs w:val="22"/>
        </w:rPr>
        <w:t xml:space="preserve">Ministerio de Salud y protección Social de Colombia (2025) Resolución 2025 Por la cual se establecen los parámetros para la creación y operación en condiciones de higiene, salubridad y dotación adecuada de las Áreas de Lactancia Materna en espacio público y se dictan otras disposiciones. Recuperado de: </w:t>
      </w:r>
      <w:hyperlink r:id="rId19" w:history="1">
        <w:r w:rsidRPr="005C3DED">
          <w:rPr>
            <w:rStyle w:val="Hipervnculo"/>
            <w:rFonts w:ascii="Arial" w:eastAsia="Arial" w:hAnsi="Arial" w:cs="Arial"/>
            <w:sz w:val="22"/>
            <w:szCs w:val="22"/>
          </w:rPr>
          <w:t>https://www.minsalud.gov.co/Normatividad_Nuevo/Par%C3%A1metros%20%C3%A1reas%20de%20lactancia%20en%20espacio%20p%C3%BAblico.pdf</w:t>
        </w:r>
      </w:hyperlink>
      <w:r w:rsidRPr="005C3DED">
        <w:rPr>
          <w:rFonts w:ascii="Arial" w:eastAsia="Arial" w:hAnsi="Arial" w:cs="Arial"/>
          <w:sz w:val="22"/>
          <w:szCs w:val="22"/>
        </w:rPr>
        <w:t xml:space="preserve"> </w:t>
      </w:r>
    </w:p>
    <w:p w14:paraId="35C29FDB" w14:textId="323D88AC" w:rsidR="00EA674E" w:rsidRPr="005C3DED" w:rsidRDefault="00EA674E">
      <w:pPr>
        <w:jc w:val="both"/>
        <w:rPr>
          <w:rFonts w:ascii="Arial" w:eastAsia="Arial" w:hAnsi="Arial" w:cs="Arial"/>
          <w:sz w:val="22"/>
          <w:szCs w:val="22"/>
        </w:rPr>
      </w:pPr>
    </w:p>
    <w:p w14:paraId="0A123B6B" w14:textId="77777777"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 xml:space="preserve">Observatorio de la Deuda Social Argentina (2022) Los desafíos de la lactancia exclusiva y su continuidad desde la perspectiva de las madres. Recuperado de: </w:t>
      </w:r>
      <w:hyperlink r:id="rId20" w:history="1">
        <w:r w:rsidRPr="005C3DED">
          <w:rPr>
            <w:rStyle w:val="Hipervnculo"/>
            <w:rFonts w:ascii="Arial" w:eastAsia="Arial" w:hAnsi="Arial" w:cs="Arial"/>
            <w:sz w:val="22"/>
            <w:szCs w:val="22"/>
          </w:rPr>
          <w:t>https://wadmin.uca.edu.ar/public/ckeditor/Observatorio%20Deuda%20Social/Presentaciones/2024/Observatorio_Informe_Avance_Lactancia_Materna.pdf</w:t>
        </w:r>
      </w:hyperlink>
      <w:r w:rsidRPr="005C3DED">
        <w:rPr>
          <w:rFonts w:ascii="Arial" w:eastAsia="Arial" w:hAnsi="Arial" w:cs="Arial"/>
          <w:sz w:val="22"/>
          <w:szCs w:val="22"/>
        </w:rPr>
        <w:t xml:space="preserve">  </w:t>
      </w:r>
    </w:p>
    <w:p w14:paraId="7DB0FE21" w14:textId="77777777" w:rsidR="00EA674E" w:rsidRPr="005C3DED" w:rsidRDefault="00EA674E">
      <w:pPr>
        <w:jc w:val="both"/>
        <w:rPr>
          <w:rFonts w:ascii="Arial" w:eastAsia="Arial" w:hAnsi="Arial" w:cs="Arial"/>
          <w:sz w:val="22"/>
          <w:szCs w:val="22"/>
        </w:rPr>
      </w:pPr>
    </w:p>
    <w:p w14:paraId="7B7FB40C" w14:textId="5DC9BC23" w:rsidR="00B7041A" w:rsidRPr="005C3DED" w:rsidRDefault="00EA674E">
      <w:pPr>
        <w:jc w:val="both"/>
        <w:rPr>
          <w:rFonts w:ascii="Arial" w:eastAsia="Arial" w:hAnsi="Arial" w:cs="Arial"/>
          <w:sz w:val="22"/>
          <w:szCs w:val="22"/>
        </w:rPr>
      </w:pPr>
      <w:r w:rsidRPr="005C3DED">
        <w:rPr>
          <w:rFonts w:ascii="Arial" w:eastAsia="Arial" w:hAnsi="Arial" w:cs="Arial"/>
          <w:sz w:val="22"/>
          <w:szCs w:val="22"/>
        </w:rPr>
        <w:t xml:space="preserve">Secretaria de Salud de Bogotá (2024) La lactancia materna será una estrategia intersectorial en Bogotá​​. Recuperado de: </w:t>
      </w:r>
      <w:hyperlink r:id="rId21" w:history="1">
        <w:r w:rsidRPr="005C3DED">
          <w:rPr>
            <w:rStyle w:val="Hipervnculo"/>
            <w:rFonts w:ascii="Arial" w:eastAsia="Arial" w:hAnsi="Arial" w:cs="Arial"/>
            <w:sz w:val="22"/>
            <w:szCs w:val="22"/>
          </w:rPr>
          <w:t>https://www.saludcapital.gov.co/Paginas2/Noticia_Portal_Detalle.aspx?IP=2231</w:t>
        </w:r>
      </w:hyperlink>
      <w:r w:rsidRPr="005C3DED">
        <w:rPr>
          <w:rFonts w:ascii="Arial" w:eastAsia="Arial" w:hAnsi="Arial" w:cs="Arial"/>
          <w:sz w:val="22"/>
          <w:szCs w:val="22"/>
        </w:rPr>
        <w:t xml:space="preserve"> </w:t>
      </w:r>
    </w:p>
    <w:p w14:paraId="2A7792B8" w14:textId="77777777" w:rsidR="00B7041A" w:rsidRPr="005C3DED" w:rsidRDefault="00B7041A">
      <w:pPr>
        <w:jc w:val="both"/>
        <w:rPr>
          <w:rFonts w:ascii="Arial" w:eastAsia="Arial" w:hAnsi="Arial" w:cs="Arial"/>
          <w:sz w:val="22"/>
          <w:szCs w:val="22"/>
        </w:rPr>
      </w:pPr>
    </w:p>
    <w:p w14:paraId="3D3C1B4A" w14:textId="1D676D95" w:rsidR="001B0CC7" w:rsidRPr="005C3DED" w:rsidRDefault="00D21F1B">
      <w:pPr>
        <w:jc w:val="both"/>
        <w:rPr>
          <w:rFonts w:ascii="Arial" w:eastAsia="Arial" w:hAnsi="Arial" w:cs="Arial"/>
          <w:b/>
          <w:sz w:val="22"/>
          <w:szCs w:val="22"/>
        </w:rPr>
      </w:pPr>
      <w:r w:rsidRPr="005C3DED">
        <w:rPr>
          <w:rFonts w:ascii="Arial" w:eastAsia="Arial" w:hAnsi="Arial" w:cs="Arial"/>
          <w:b/>
          <w:sz w:val="22"/>
          <w:szCs w:val="22"/>
        </w:rPr>
        <w:t>X</w:t>
      </w:r>
      <w:r w:rsidR="00A12827" w:rsidRPr="005C3DED">
        <w:rPr>
          <w:rFonts w:ascii="Arial" w:eastAsia="Arial" w:hAnsi="Arial" w:cs="Arial"/>
          <w:b/>
          <w:sz w:val="22"/>
          <w:szCs w:val="22"/>
        </w:rPr>
        <w:t>I</w:t>
      </w:r>
      <w:r w:rsidRPr="005C3DED">
        <w:rPr>
          <w:rFonts w:ascii="Arial" w:eastAsia="Arial" w:hAnsi="Arial" w:cs="Arial"/>
          <w:b/>
          <w:sz w:val="22"/>
          <w:szCs w:val="22"/>
        </w:rPr>
        <w:t xml:space="preserve">. </w:t>
      </w:r>
      <w:r w:rsidR="002A6AED" w:rsidRPr="005C3DED">
        <w:rPr>
          <w:rFonts w:ascii="Arial" w:eastAsia="Arial" w:hAnsi="Arial" w:cs="Arial"/>
          <w:b/>
          <w:sz w:val="22"/>
          <w:szCs w:val="22"/>
        </w:rPr>
        <w:t>PLIEGO DE MODIFICACIONES</w:t>
      </w:r>
    </w:p>
    <w:p w14:paraId="30812742" w14:textId="77777777" w:rsidR="00717FBD" w:rsidRPr="005C3DED" w:rsidRDefault="00717FBD">
      <w:pPr>
        <w:jc w:val="both"/>
        <w:rPr>
          <w:rFonts w:ascii="Arial" w:eastAsia="Arial" w:hAnsi="Arial" w:cs="Arial"/>
          <w:b/>
          <w:sz w:val="22"/>
          <w:szCs w:val="22"/>
        </w:rPr>
      </w:pPr>
    </w:p>
    <w:p w14:paraId="02E776AF" w14:textId="37260202" w:rsidR="00EA674E" w:rsidRPr="005C3DED" w:rsidRDefault="002A6AED">
      <w:pPr>
        <w:jc w:val="both"/>
        <w:rPr>
          <w:rFonts w:ascii="Arial" w:eastAsia="Arial" w:hAnsi="Arial" w:cs="Arial"/>
          <w:sz w:val="22"/>
          <w:szCs w:val="22"/>
        </w:rPr>
      </w:pPr>
      <w:r w:rsidRPr="005C3DED">
        <w:rPr>
          <w:rFonts w:ascii="Arial" w:eastAsia="Arial" w:hAnsi="Arial" w:cs="Arial"/>
          <w:sz w:val="22"/>
          <w:szCs w:val="22"/>
        </w:rPr>
        <w:t>A continuación, se encuentran las modificaciones propuestas en calidad de ponentes:</w:t>
      </w:r>
    </w:p>
    <w:p w14:paraId="6580E572" w14:textId="77777777" w:rsidR="00EA674E" w:rsidRPr="005C3DED" w:rsidRDefault="00EA674E">
      <w:pPr>
        <w:jc w:val="both"/>
        <w:rPr>
          <w:rFonts w:ascii="Arial" w:eastAsia="Arial" w:hAnsi="Arial" w:cs="Arial"/>
          <w:sz w:val="22"/>
          <w:szCs w:val="22"/>
        </w:rPr>
      </w:pPr>
    </w:p>
    <w:tbl>
      <w:tblPr>
        <w:tblStyle w:val="a4"/>
        <w:tblW w:w="909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0"/>
        <w:gridCol w:w="3119"/>
        <w:gridCol w:w="2871"/>
      </w:tblGrid>
      <w:tr w:rsidR="001B0CC7" w:rsidRPr="005C3DED" w14:paraId="52E00A28" w14:textId="77777777" w:rsidTr="004E3C02">
        <w:tc>
          <w:tcPr>
            <w:tcW w:w="3100" w:type="dxa"/>
            <w:shd w:val="clear" w:color="auto" w:fill="DBDBDB"/>
            <w:vAlign w:val="center"/>
          </w:tcPr>
          <w:p w14:paraId="17A3E484" w14:textId="77777777"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TEXTO RADICADO</w:t>
            </w:r>
          </w:p>
        </w:tc>
        <w:tc>
          <w:tcPr>
            <w:tcW w:w="3119" w:type="dxa"/>
            <w:shd w:val="clear" w:color="auto" w:fill="DBDBDB"/>
            <w:vAlign w:val="center"/>
          </w:tcPr>
          <w:p w14:paraId="05824744" w14:textId="77777777"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TEXTO PROPUESTO PARA PRIMER DEBATE</w:t>
            </w:r>
          </w:p>
        </w:tc>
        <w:tc>
          <w:tcPr>
            <w:tcW w:w="2871" w:type="dxa"/>
            <w:shd w:val="clear" w:color="auto" w:fill="DBDBDB"/>
            <w:vAlign w:val="center"/>
          </w:tcPr>
          <w:p w14:paraId="71F4AEBA" w14:textId="77777777"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OBSERVACIONES</w:t>
            </w:r>
          </w:p>
        </w:tc>
      </w:tr>
      <w:tr w:rsidR="001B0CC7" w:rsidRPr="005C3DED" w14:paraId="00CE0C4F" w14:textId="77777777" w:rsidTr="004E3C02">
        <w:trPr>
          <w:trHeight w:val="2033"/>
        </w:trPr>
        <w:tc>
          <w:tcPr>
            <w:tcW w:w="3100" w:type="dxa"/>
          </w:tcPr>
          <w:p w14:paraId="1A6C18E5" w14:textId="067274F4" w:rsidR="001B0CC7" w:rsidRPr="005C3DED" w:rsidRDefault="00ED4035">
            <w:pPr>
              <w:jc w:val="both"/>
              <w:rPr>
                <w:rFonts w:ascii="Arial" w:eastAsia="Arial" w:hAnsi="Arial" w:cs="Arial"/>
                <w:sz w:val="22"/>
                <w:szCs w:val="22"/>
              </w:rPr>
            </w:pPr>
            <w:r w:rsidRPr="005C3DED">
              <w:rPr>
                <w:rFonts w:ascii="Arial" w:eastAsia="Arial" w:hAnsi="Arial" w:cs="Arial"/>
                <w:b/>
                <w:sz w:val="22"/>
                <w:szCs w:val="22"/>
              </w:rPr>
              <w:t xml:space="preserve">ARTÍCULO 1º. OBJETO. </w:t>
            </w:r>
            <w:r w:rsidR="00EA674E" w:rsidRPr="005C3DED">
              <w:rPr>
                <w:rFonts w:ascii="Arial" w:eastAsia="Arial" w:hAnsi="Arial" w:cs="Arial"/>
                <w:sz w:val="22"/>
                <w:szCs w:val="22"/>
              </w:rPr>
              <w:t>El presente Acuerdo tiene por objeto brindar medidas para promover y fortalecer las redes y rutas de lactancia materna en el Distrito Capital</w:t>
            </w:r>
            <w:r w:rsidRPr="005C3DED">
              <w:rPr>
                <w:rFonts w:ascii="Arial" w:eastAsia="Arial" w:hAnsi="Arial" w:cs="Arial"/>
                <w:sz w:val="22"/>
                <w:szCs w:val="22"/>
              </w:rPr>
              <w:t>.</w:t>
            </w:r>
          </w:p>
        </w:tc>
        <w:tc>
          <w:tcPr>
            <w:tcW w:w="3119" w:type="dxa"/>
          </w:tcPr>
          <w:p w14:paraId="4003D698" w14:textId="6C5F95DC" w:rsidR="001B0CC7" w:rsidRPr="005C3DED" w:rsidRDefault="00CE53AF">
            <w:pPr>
              <w:jc w:val="both"/>
              <w:rPr>
                <w:rFonts w:ascii="Arial" w:eastAsia="Arial" w:hAnsi="Arial" w:cs="Arial"/>
                <w:sz w:val="22"/>
                <w:szCs w:val="22"/>
              </w:rPr>
            </w:pPr>
            <w:r w:rsidRPr="005C3DED">
              <w:rPr>
                <w:rFonts w:ascii="Arial" w:eastAsia="Arial" w:hAnsi="Arial" w:cs="Arial"/>
                <w:b/>
                <w:sz w:val="22"/>
                <w:szCs w:val="22"/>
              </w:rPr>
              <w:t xml:space="preserve">ARTÍCULO 1º. OBJETO. </w:t>
            </w:r>
            <w:r w:rsidR="00EA674E" w:rsidRPr="005C3DED">
              <w:rPr>
                <w:rFonts w:ascii="Arial" w:eastAsia="Arial" w:hAnsi="Arial" w:cs="Arial"/>
                <w:sz w:val="22"/>
                <w:szCs w:val="22"/>
              </w:rPr>
              <w:t>El presente Acuerdo tiene por objeto brindar medidas para promover y fortalecer las redes y rutas de lactancia materna en el Distrito Capital</w:t>
            </w:r>
            <w:r w:rsidRPr="005C3DED">
              <w:rPr>
                <w:rFonts w:ascii="Arial" w:eastAsia="Arial" w:hAnsi="Arial" w:cs="Arial"/>
                <w:sz w:val="22"/>
                <w:szCs w:val="22"/>
              </w:rPr>
              <w:t>.</w:t>
            </w:r>
          </w:p>
        </w:tc>
        <w:tc>
          <w:tcPr>
            <w:tcW w:w="2871" w:type="dxa"/>
          </w:tcPr>
          <w:p w14:paraId="6E4C510B" w14:textId="51C0407D" w:rsidR="001B0CC7" w:rsidRPr="005C3DED" w:rsidRDefault="004E3C02">
            <w:pPr>
              <w:jc w:val="both"/>
              <w:rPr>
                <w:rFonts w:ascii="Arial" w:eastAsia="Arial" w:hAnsi="Arial" w:cs="Arial"/>
                <w:sz w:val="22"/>
                <w:szCs w:val="22"/>
              </w:rPr>
            </w:pPr>
            <w:r w:rsidRPr="005C3DED">
              <w:rPr>
                <w:rFonts w:ascii="Arial" w:eastAsia="Arial" w:hAnsi="Arial" w:cs="Arial"/>
                <w:sz w:val="22"/>
                <w:szCs w:val="22"/>
              </w:rPr>
              <w:t>No se modifica el artículo.</w:t>
            </w:r>
          </w:p>
        </w:tc>
      </w:tr>
      <w:tr w:rsidR="00EA674E" w:rsidRPr="005C3DED" w14:paraId="2AA01D09" w14:textId="77777777" w:rsidTr="004E3C02">
        <w:trPr>
          <w:trHeight w:val="2033"/>
        </w:trPr>
        <w:tc>
          <w:tcPr>
            <w:tcW w:w="3100" w:type="dxa"/>
          </w:tcPr>
          <w:p w14:paraId="1AFD0C24" w14:textId="017D0749" w:rsidR="00EA674E" w:rsidRPr="005C3DED" w:rsidRDefault="00EA674E">
            <w:pPr>
              <w:jc w:val="both"/>
              <w:rPr>
                <w:rFonts w:ascii="Arial" w:eastAsia="Arial" w:hAnsi="Arial" w:cs="Arial"/>
                <w:b/>
                <w:sz w:val="22"/>
                <w:szCs w:val="22"/>
              </w:rPr>
            </w:pPr>
            <w:r w:rsidRPr="005C3DED">
              <w:rPr>
                <w:rFonts w:ascii="Arial" w:eastAsia="Arial" w:hAnsi="Arial" w:cs="Arial"/>
                <w:b/>
                <w:sz w:val="22"/>
                <w:szCs w:val="22"/>
              </w:rPr>
              <w:t xml:space="preserve">ARTÍCULO 2. EDUCACIÓN Y CAPACITACIÓN. </w:t>
            </w:r>
            <w:r w:rsidRPr="005C3DED">
              <w:rPr>
                <w:rFonts w:ascii="Arial" w:eastAsia="Arial" w:hAnsi="Arial" w:cs="Arial"/>
                <w:bCs/>
                <w:sz w:val="22"/>
                <w:szCs w:val="22"/>
              </w:rPr>
              <w:t xml:space="preserve">En el marco de las medidas para promover la lactancia materna, la Administración Distrital implementará estrategias de educación y capacitación a través de las entidades competente a la mujeres gestantes y lactantes, en aras de promover espacios de pedagogía y buenas </w:t>
            </w:r>
            <w:r w:rsidRPr="005C3DED">
              <w:rPr>
                <w:rFonts w:ascii="Arial" w:eastAsia="Arial" w:hAnsi="Arial" w:cs="Arial"/>
                <w:bCs/>
                <w:sz w:val="22"/>
                <w:szCs w:val="22"/>
              </w:rPr>
              <w:lastRenderedPageBreak/>
              <w:t>prácticas de la lactancia materna exclusiva.</w:t>
            </w:r>
          </w:p>
        </w:tc>
        <w:tc>
          <w:tcPr>
            <w:tcW w:w="3119" w:type="dxa"/>
          </w:tcPr>
          <w:p w14:paraId="52A7DBFD" w14:textId="6E5D6349" w:rsidR="00EA674E" w:rsidRPr="005C3DED" w:rsidRDefault="00EA674E">
            <w:pPr>
              <w:jc w:val="both"/>
              <w:rPr>
                <w:rFonts w:ascii="Arial" w:eastAsia="Arial" w:hAnsi="Arial" w:cs="Arial"/>
                <w:bCs/>
                <w:sz w:val="22"/>
                <w:szCs w:val="22"/>
              </w:rPr>
            </w:pPr>
            <w:r w:rsidRPr="005C3DED">
              <w:rPr>
                <w:rFonts w:ascii="Arial" w:eastAsia="Arial" w:hAnsi="Arial" w:cs="Arial"/>
                <w:b/>
                <w:sz w:val="22"/>
                <w:szCs w:val="22"/>
              </w:rPr>
              <w:lastRenderedPageBreak/>
              <w:t xml:space="preserve">ARTÍCULO 2. EDUCACIÓN Y CAPACITACIÓN. </w:t>
            </w:r>
            <w:r w:rsidRPr="005C3DED">
              <w:rPr>
                <w:rFonts w:ascii="Arial" w:eastAsia="Arial" w:hAnsi="Arial" w:cs="Arial"/>
                <w:bCs/>
                <w:sz w:val="22"/>
                <w:szCs w:val="22"/>
              </w:rPr>
              <w:t>En el marco de las medidas para promover la lactancia materna, la Administración Distrital implementará estrategias de educación y capacitaci</w:t>
            </w:r>
            <w:r w:rsidRPr="005C3DED">
              <w:rPr>
                <w:rFonts w:ascii="Arial" w:eastAsia="Arial" w:hAnsi="Arial" w:cs="Arial"/>
                <w:bCs/>
                <w:color w:val="FF0000"/>
                <w:sz w:val="22"/>
                <w:szCs w:val="22"/>
                <w:u w:val="single"/>
              </w:rPr>
              <w:t>ones</w:t>
            </w:r>
            <w:r w:rsidRPr="005C3DED">
              <w:rPr>
                <w:rFonts w:ascii="Arial" w:eastAsia="Arial" w:hAnsi="Arial" w:cs="Arial"/>
                <w:bCs/>
                <w:sz w:val="22"/>
                <w:szCs w:val="22"/>
              </w:rPr>
              <w:t xml:space="preserve"> a través de las entidades competente</w:t>
            </w:r>
            <w:r w:rsidRPr="005C3DED">
              <w:rPr>
                <w:rFonts w:ascii="Arial" w:eastAsia="Arial" w:hAnsi="Arial" w:cs="Arial"/>
                <w:bCs/>
                <w:color w:val="FF0000"/>
                <w:sz w:val="22"/>
                <w:szCs w:val="22"/>
                <w:u w:val="single"/>
              </w:rPr>
              <w:t>s</w:t>
            </w:r>
            <w:r w:rsidRPr="005C3DED">
              <w:rPr>
                <w:rFonts w:ascii="Arial" w:eastAsia="Arial" w:hAnsi="Arial" w:cs="Arial"/>
                <w:bCs/>
                <w:sz w:val="22"/>
                <w:szCs w:val="22"/>
              </w:rPr>
              <w:t xml:space="preserve"> </w:t>
            </w:r>
            <w:r w:rsidRPr="005C3DED">
              <w:rPr>
                <w:rFonts w:ascii="Arial" w:eastAsia="Arial" w:hAnsi="Arial" w:cs="Arial"/>
                <w:bCs/>
                <w:color w:val="FF0000"/>
                <w:sz w:val="22"/>
                <w:szCs w:val="22"/>
                <w:u w:val="single"/>
              </w:rPr>
              <w:t>para</w:t>
            </w:r>
            <w:r w:rsidRPr="005C3DED">
              <w:rPr>
                <w:rFonts w:ascii="Arial" w:eastAsia="Arial" w:hAnsi="Arial" w:cs="Arial"/>
                <w:bCs/>
                <w:color w:val="FF0000"/>
                <w:sz w:val="22"/>
                <w:szCs w:val="22"/>
              </w:rPr>
              <w:t xml:space="preserve"> </w:t>
            </w:r>
            <w:r w:rsidRPr="005C3DED">
              <w:rPr>
                <w:rFonts w:ascii="Arial" w:eastAsia="Arial" w:hAnsi="Arial" w:cs="Arial"/>
                <w:bCs/>
                <w:sz w:val="22"/>
                <w:szCs w:val="22"/>
              </w:rPr>
              <w:t xml:space="preserve">la mujeres gestantes y lactantes, </w:t>
            </w:r>
            <w:r w:rsidRPr="005C3DED">
              <w:rPr>
                <w:rFonts w:ascii="Arial" w:eastAsia="Arial" w:hAnsi="Arial" w:cs="Arial"/>
                <w:bCs/>
                <w:color w:val="FF0000"/>
                <w:sz w:val="22"/>
                <w:szCs w:val="22"/>
                <w:u w:val="single"/>
              </w:rPr>
              <w:t>sus familias y cuidadores,</w:t>
            </w:r>
            <w:r w:rsidRPr="005C3DED">
              <w:rPr>
                <w:rFonts w:ascii="Arial" w:eastAsia="Arial" w:hAnsi="Arial" w:cs="Arial"/>
                <w:bCs/>
                <w:sz w:val="22"/>
                <w:szCs w:val="22"/>
              </w:rPr>
              <w:t xml:space="preserve"> en aras de promover espacios de pedagogía y buenas prácticas </w:t>
            </w:r>
            <w:r w:rsidRPr="005C3DED">
              <w:rPr>
                <w:rFonts w:ascii="Arial" w:eastAsia="Arial" w:hAnsi="Arial" w:cs="Arial"/>
                <w:bCs/>
                <w:sz w:val="22"/>
                <w:szCs w:val="22"/>
              </w:rPr>
              <w:lastRenderedPageBreak/>
              <w:t>de la lactancia materna exclusiva.</w:t>
            </w:r>
          </w:p>
          <w:p w14:paraId="3DD837FB" w14:textId="2AE877A5" w:rsidR="00EA674E" w:rsidRPr="005C3DED" w:rsidRDefault="00EA674E">
            <w:pPr>
              <w:jc w:val="both"/>
              <w:rPr>
                <w:rFonts w:ascii="Arial" w:eastAsia="Arial" w:hAnsi="Arial" w:cs="Arial"/>
                <w:bCs/>
                <w:sz w:val="22"/>
                <w:szCs w:val="22"/>
              </w:rPr>
            </w:pPr>
          </w:p>
          <w:p w14:paraId="3342B827" w14:textId="31146C72" w:rsidR="00EA674E" w:rsidRPr="005C3DED" w:rsidRDefault="00EA674E">
            <w:pPr>
              <w:jc w:val="both"/>
              <w:rPr>
                <w:rFonts w:ascii="Arial" w:eastAsia="Arial" w:hAnsi="Arial" w:cs="Arial"/>
                <w:bCs/>
                <w:color w:val="FF0000"/>
                <w:sz w:val="22"/>
                <w:szCs w:val="22"/>
                <w:u w:val="single"/>
              </w:rPr>
            </w:pPr>
            <w:r w:rsidRPr="005C3DED">
              <w:rPr>
                <w:rFonts w:ascii="Arial" w:eastAsia="Arial" w:hAnsi="Arial" w:cs="Arial"/>
                <w:b/>
                <w:bCs/>
                <w:color w:val="FF0000"/>
                <w:sz w:val="22"/>
                <w:szCs w:val="22"/>
                <w:u w:val="single"/>
              </w:rPr>
              <w:t>Parágrafo:</w:t>
            </w:r>
            <w:r w:rsidRPr="005C3DED">
              <w:rPr>
                <w:rFonts w:ascii="Arial" w:eastAsia="Arial" w:hAnsi="Arial" w:cs="Arial"/>
                <w:bCs/>
                <w:color w:val="FF0000"/>
                <w:sz w:val="22"/>
                <w:szCs w:val="22"/>
                <w:u w:val="single"/>
              </w:rPr>
              <w:t xml:space="preserve"> La estrategia de educación y capacitación incluirá campañas de sensibilización en espacios públicos, privados y laborales, garantizando un enfoque diferencial que considere a poblaciones en situación de vulnerabilidad.</w:t>
            </w:r>
          </w:p>
          <w:p w14:paraId="78C7924C" w14:textId="0CAF5839" w:rsidR="00EA674E" w:rsidRPr="005C3DED" w:rsidRDefault="00EA674E">
            <w:pPr>
              <w:jc w:val="both"/>
              <w:rPr>
                <w:rFonts w:ascii="Arial" w:eastAsia="Arial" w:hAnsi="Arial" w:cs="Arial"/>
                <w:b/>
                <w:sz w:val="22"/>
                <w:szCs w:val="22"/>
              </w:rPr>
            </w:pPr>
          </w:p>
        </w:tc>
        <w:tc>
          <w:tcPr>
            <w:tcW w:w="2871" w:type="dxa"/>
          </w:tcPr>
          <w:p w14:paraId="1B4469EB" w14:textId="5A7E6689" w:rsidR="00EA674E" w:rsidRPr="005C3DED" w:rsidRDefault="00EA674E">
            <w:pPr>
              <w:jc w:val="both"/>
              <w:rPr>
                <w:rFonts w:ascii="Arial" w:eastAsia="Arial" w:hAnsi="Arial" w:cs="Arial"/>
                <w:sz w:val="22"/>
                <w:szCs w:val="22"/>
              </w:rPr>
            </w:pPr>
            <w:r w:rsidRPr="005C3DED">
              <w:rPr>
                <w:rFonts w:ascii="Arial" w:eastAsia="Arial" w:hAnsi="Arial" w:cs="Arial"/>
                <w:sz w:val="22"/>
                <w:szCs w:val="22"/>
              </w:rPr>
              <w:lastRenderedPageBreak/>
              <w:t xml:space="preserve">Se propone la modificación con el fin de alinear el artículo con la legislación vigente. La promoción de la lactancia materna requiere un enfoque más amplio que involucre a otros actores clave, como las familias, los cuidadores y los entornos laborales y públicos. Todo con el fin de hacerle frente a las barreras que impiden que </w:t>
            </w:r>
            <w:r w:rsidRPr="005C3DED">
              <w:rPr>
                <w:rFonts w:ascii="Arial" w:eastAsia="Arial" w:hAnsi="Arial" w:cs="Arial"/>
                <w:sz w:val="22"/>
                <w:szCs w:val="22"/>
              </w:rPr>
              <w:lastRenderedPageBreak/>
              <w:t xml:space="preserve">las mujeres lacten a sus hijos. </w:t>
            </w:r>
          </w:p>
        </w:tc>
      </w:tr>
      <w:tr w:rsidR="00EA674E" w:rsidRPr="005C3DED" w14:paraId="1170FCF2" w14:textId="77777777" w:rsidTr="004E3C02">
        <w:trPr>
          <w:trHeight w:val="2033"/>
        </w:trPr>
        <w:tc>
          <w:tcPr>
            <w:tcW w:w="3100" w:type="dxa"/>
          </w:tcPr>
          <w:p w14:paraId="3B46F45E" w14:textId="5B729489" w:rsidR="00EA674E" w:rsidRPr="005C3DED" w:rsidRDefault="00EA674E">
            <w:pPr>
              <w:jc w:val="both"/>
              <w:rPr>
                <w:rFonts w:ascii="Arial" w:eastAsia="Arial" w:hAnsi="Arial" w:cs="Arial"/>
                <w:bCs/>
                <w:sz w:val="22"/>
                <w:szCs w:val="22"/>
              </w:rPr>
            </w:pPr>
            <w:r w:rsidRPr="005C3DED">
              <w:rPr>
                <w:rFonts w:ascii="Arial" w:eastAsia="Arial" w:hAnsi="Arial" w:cs="Arial"/>
                <w:b/>
                <w:sz w:val="22"/>
                <w:szCs w:val="22"/>
              </w:rPr>
              <w:lastRenderedPageBreak/>
              <w:t xml:space="preserve">ARTÍCULO 3. REGISTRO DE REDES DE LACTANCIA. </w:t>
            </w:r>
            <w:r w:rsidRPr="005C3DED">
              <w:rPr>
                <w:rFonts w:ascii="Arial" w:eastAsia="Arial" w:hAnsi="Arial" w:cs="Arial"/>
                <w:bCs/>
                <w:sz w:val="22"/>
                <w:szCs w:val="22"/>
              </w:rPr>
              <w:t xml:space="preserve">La administración generará un registro público donde se pueda consultar e indagar toda la información sobre redes, rutas de apoyo y programas sobre lactancia materna exclusiva, así como realizar los trámites correspondientes y necesarios para acceder a los mismos. </w:t>
            </w:r>
          </w:p>
          <w:p w14:paraId="6DEA3016" w14:textId="77777777" w:rsidR="00EA674E" w:rsidRPr="005C3DED" w:rsidRDefault="00EA674E">
            <w:pPr>
              <w:jc w:val="both"/>
              <w:rPr>
                <w:rFonts w:ascii="Arial" w:eastAsia="Arial" w:hAnsi="Arial" w:cs="Arial"/>
                <w:b/>
                <w:sz w:val="22"/>
                <w:szCs w:val="22"/>
              </w:rPr>
            </w:pPr>
          </w:p>
          <w:p w14:paraId="1C6E71F4" w14:textId="2C199EB4" w:rsidR="00EA674E" w:rsidRPr="005C3DED" w:rsidRDefault="00EA674E">
            <w:pPr>
              <w:jc w:val="both"/>
              <w:rPr>
                <w:rFonts w:ascii="Arial" w:eastAsia="Arial" w:hAnsi="Arial" w:cs="Arial"/>
                <w:b/>
                <w:sz w:val="22"/>
                <w:szCs w:val="22"/>
              </w:rPr>
            </w:pPr>
            <w:r w:rsidRPr="005C3DED">
              <w:rPr>
                <w:rFonts w:ascii="Arial" w:eastAsia="Arial" w:hAnsi="Arial" w:cs="Arial"/>
                <w:b/>
                <w:sz w:val="22"/>
                <w:szCs w:val="22"/>
              </w:rPr>
              <w:t xml:space="preserve">Parágrafo: </w:t>
            </w:r>
            <w:r w:rsidRPr="005C3DED">
              <w:rPr>
                <w:rFonts w:ascii="Arial" w:eastAsia="Arial" w:hAnsi="Arial" w:cs="Arial"/>
                <w:bCs/>
                <w:sz w:val="22"/>
                <w:szCs w:val="22"/>
              </w:rPr>
              <w:t>Se garantizará la accesibilidad de la información correspondiente al registro en comento.</w:t>
            </w:r>
          </w:p>
        </w:tc>
        <w:tc>
          <w:tcPr>
            <w:tcW w:w="3119" w:type="dxa"/>
          </w:tcPr>
          <w:p w14:paraId="70D7ABA0" w14:textId="77777777"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ARTÍCULO 3. REGISTRO DE REDES DE LACTANCIA. </w:t>
            </w:r>
            <w:r w:rsidRPr="005C3DED">
              <w:rPr>
                <w:rFonts w:ascii="Arial" w:eastAsia="Arial" w:hAnsi="Arial" w:cs="Arial"/>
                <w:bCs/>
                <w:sz w:val="22"/>
                <w:szCs w:val="22"/>
              </w:rPr>
              <w:t xml:space="preserve">La administración generará un registro público donde se pueda consultar e indagar toda la información sobre redes, rutas de apoyo y programas sobre lactancia materna exclusiva, así como realizar los trámites correspondientes y necesarios para acceder a los mismos. </w:t>
            </w:r>
          </w:p>
          <w:p w14:paraId="1CE012A9" w14:textId="77777777" w:rsidR="00EA674E" w:rsidRPr="005C3DED" w:rsidRDefault="00EA674E" w:rsidP="00EA674E">
            <w:pPr>
              <w:jc w:val="both"/>
              <w:rPr>
                <w:rFonts w:ascii="Arial" w:eastAsia="Arial" w:hAnsi="Arial" w:cs="Arial"/>
                <w:b/>
                <w:sz w:val="22"/>
                <w:szCs w:val="22"/>
              </w:rPr>
            </w:pPr>
          </w:p>
          <w:p w14:paraId="54166B7D" w14:textId="5B38A8D9"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Parágrafo: </w:t>
            </w:r>
            <w:r w:rsidRPr="005C3DED">
              <w:rPr>
                <w:rFonts w:ascii="Arial" w:eastAsia="Arial" w:hAnsi="Arial" w:cs="Arial"/>
                <w:bCs/>
                <w:sz w:val="22"/>
                <w:szCs w:val="22"/>
              </w:rPr>
              <w:t>Se garantizará la accesibilidad de la información correspondiente al registro en comento.</w:t>
            </w:r>
          </w:p>
        </w:tc>
        <w:tc>
          <w:tcPr>
            <w:tcW w:w="2871" w:type="dxa"/>
          </w:tcPr>
          <w:p w14:paraId="7B26900B" w14:textId="7B158428" w:rsidR="00EA674E" w:rsidRPr="005C3DED" w:rsidRDefault="00EA674E">
            <w:pPr>
              <w:jc w:val="both"/>
              <w:rPr>
                <w:rFonts w:ascii="Arial" w:eastAsia="Arial" w:hAnsi="Arial" w:cs="Arial"/>
                <w:sz w:val="22"/>
                <w:szCs w:val="22"/>
              </w:rPr>
            </w:pPr>
            <w:r w:rsidRPr="005C3DED">
              <w:rPr>
                <w:rFonts w:ascii="Arial" w:eastAsia="Arial" w:hAnsi="Arial" w:cs="Arial"/>
                <w:sz w:val="22"/>
                <w:szCs w:val="22"/>
              </w:rPr>
              <w:t>No se modifica el artículo.</w:t>
            </w:r>
          </w:p>
        </w:tc>
      </w:tr>
      <w:tr w:rsidR="00EA674E" w:rsidRPr="005C3DED" w14:paraId="6FF21DBC" w14:textId="77777777" w:rsidTr="004E3C02">
        <w:trPr>
          <w:trHeight w:val="2033"/>
        </w:trPr>
        <w:tc>
          <w:tcPr>
            <w:tcW w:w="3100" w:type="dxa"/>
          </w:tcPr>
          <w:p w14:paraId="3AD6FEB9" w14:textId="01C78AAC" w:rsidR="00EA674E" w:rsidRPr="005C3DED" w:rsidRDefault="00EA674E">
            <w:pPr>
              <w:jc w:val="both"/>
              <w:rPr>
                <w:rFonts w:ascii="Arial" w:eastAsia="Arial" w:hAnsi="Arial" w:cs="Arial"/>
                <w:b/>
                <w:sz w:val="22"/>
                <w:szCs w:val="22"/>
              </w:rPr>
            </w:pPr>
            <w:r w:rsidRPr="005C3DED">
              <w:rPr>
                <w:rFonts w:ascii="Arial" w:eastAsia="Arial" w:hAnsi="Arial" w:cs="Arial"/>
                <w:b/>
                <w:sz w:val="22"/>
                <w:szCs w:val="22"/>
              </w:rPr>
              <w:t xml:space="preserve">ARTÍCULO 4. RUTA PREFERENCIAL. </w:t>
            </w:r>
            <w:r w:rsidRPr="005C3DED">
              <w:rPr>
                <w:rFonts w:ascii="Arial" w:eastAsia="Arial" w:hAnsi="Arial" w:cs="Arial"/>
                <w:bCs/>
                <w:sz w:val="22"/>
                <w:szCs w:val="22"/>
              </w:rPr>
              <w:t>La Administración Distrital creará una ruta exclusiva y preferencial para las mujeres gestantes y lactantes con discapacidad, y sus mujeres cuidadoras con el fin de brindar accesibilidad al servicio de salud con un enfoque diferencial.</w:t>
            </w:r>
          </w:p>
        </w:tc>
        <w:tc>
          <w:tcPr>
            <w:tcW w:w="3119" w:type="dxa"/>
          </w:tcPr>
          <w:p w14:paraId="64F6E256" w14:textId="024E8608"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4. RUTA PREFERENCIAL. </w:t>
            </w:r>
            <w:r w:rsidRPr="005C3DED">
              <w:rPr>
                <w:rFonts w:ascii="Arial" w:eastAsia="Arial" w:hAnsi="Arial" w:cs="Arial"/>
                <w:bCs/>
                <w:sz w:val="22"/>
                <w:szCs w:val="22"/>
              </w:rPr>
              <w:t xml:space="preserve">La Administración Distrital </w:t>
            </w:r>
            <w:r w:rsidRPr="005C3DED">
              <w:rPr>
                <w:rFonts w:ascii="Arial" w:eastAsia="Arial" w:hAnsi="Arial" w:cs="Arial"/>
                <w:bCs/>
                <w:color w:val="FF0000"/>
                <w:sz w:val="22"/>
                <w:szCs w:val="22"/>
                <w:u w:val="single"/>
              </w:rPr>
              <w:t>diseñará e implementará</w:t>
            </w:r>
            <w:r w:rsidRPr="005C3DED">
              <w:rPr>
                <w:rFonts w:ascii="Arial" w:eastAsia="Arial" w:hAnsi="Arial" w:cs="Arial"/>
                <w:bCs/>
                <w:color w:val="FF0000"/>
                <w:sz w:val="22"/>
                <w:szCs w:val="22"/>
              </w:rPr>
              <w:t xml:space="preserve"> </w:t>
            </w:r>
            <w:r w:rsidRPr="005C3DED">
              <w:rPr>
                <w:rFonts w:ascii="Arial" w:eastAsia="Arial" w:hAnsi="Arial" w:cs="Arial"/>
                <w:bCs/>
                <w:sz w:val="22"/>
                <w:szCs w:val="22"/>
              </w:rPr>
              <w:t xml:space="preserve">una ruta exclusiva y preferencial para las mujeres gestantes y lactantes con discapacidad, </w:t>
            </w:r>
            <w:r w:rsidRPr="005C3DED">
              <w:rPr>
                <w:rFonts w:ascii="Arial" w:eastAsia="Arial" w:hAnsi="Arial" w:cs="Arial"/>
                <w:bCs/>
                <w:color w:val="FF0000"/>
                <w:sz w:val="22"/>
                <w:szCs w:val="22"/>
                <w:u w:val="single"/>
              </w:rPr>
              <w:t xml:space="preserve">así como para sus </w:t>
            </w:r>
            <w:r w:rsidRPr="005C3DED">
              <w:rPr>
                <w:rFonts w:ascii="Arial" w:eastAsia="Arial" w:hAnsi="Arial" w:cs="Arial"/>
                <w:bCs/>
                <w:sz w:val="22"/>
                <w:szCs w:val="22"/>
              </w:rPr>
              <w:t xml:space="preserve">cuidadoras con el fin de </w:t>
            </w:r>
            <w:r w:rsidRPr="005C3DED">
              <w:rPr>
                <w:rFonts w:ascii="Arial" w:eastAsia="Arial" w:hAnsi="Arial" w:cs="Arial"/>
                <w:bCs/>
                <w:color w:val="FF0000"/>
                <w:sz w:val="22"/>
                <w:szCs w:val="22"/>
                <w:u w:val="single"/>
              </w:rPr>
              <w:t>garantizar la</w:t>
            </w:r>
            <w:r w:rsidRPr="005C3DED">
              <w:rPr>
                <w:rFonts w:ascii="Arial" w:eastAsia="Arial" w:hAnsi="Arial" w:cs="Arial"/>
                <w:bCs/>
                <w:sz w:val="22"/>
                <w:szCs w:val="22"/>
              </w:rPr>
              <w:t xml:space="preserve"> accesibilidad al servicio de salud con un enfoque diferencial.</w:t>
            </w:r>
          </w:p>
        </w:tc>
        <w:tc>
          <w:tcPr>
            <w:tcW w:w="2871" w:type="dxa"/>
          </w:tcPr>
          <w:p w14:paraId="6E55E2FE" w14:textId="1BBC57C7" w:rsidR="00EA674E" w:rsidRPr="005C3DED" w:rsidRDefault="00EA674E">
            <w:pPr>
              <w:jc w:val="both"/>
              <w:rPr>
                <w:rFonts w:ascii="Arial" w:eastAsia="Arial" w:hAnsi="Arial" w:cs="Arial"/>
                <w:sz w:val="22"/>
                <w:szCs w:val="22"/>
              </w:rPr>
            </w:pPr>
            <w:r w:rsidRPr="005C3DED">
              <w:rPr>
                <w:rFonts w:ascii="Arial" w:eastAsia="Arial" w:hAnsi="Arial" w:cs="Arial"/>
                <w:sz w:val="22"/>
                <w:szCs w:val="22"/>
              </w:rPr>
              <w:t xml:space="preserve">Redacción. </w:t>
            </w:r>
          </w:p>
        </w:tc>
      </w:tr>
      <w:tr w:rsidR="00EA674E" w:rsidRPr="005C3DED" w14:paraId="70F1BEC7" w14:textId="77777777" w:rsidTr="004E3C02">
        <w:trPr>
          <w:trHeight w:val="2033"/>
        </w:trPr>
        <w:tc>
          <w:tcPr>
            <w:tcW w:w="3100" w:type="dxa"/>
          </w:tcPr>
          <w:p w14:paraId="156FF4AA" w14:textId="732ECA9F"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lastRenderedPageBreak/>
              <w:t xml:space="preserve">ARTÍCULO 5. RED DE APOYO Y SOLIDARIDAD A LA LABOR DE LA MUJER GESTANTE Y LACTANTE CON DISCAPACIDAD. </w:t>
            </w:r>
            <w:r w:rsidRPr="005C3DED">
              <w:rPr>
                <w:rFonts w:ascii="Arial" w:eastAsia="Arial" w:hAnsi="Arial" w:cs="Arial"/>
                <w:bCs/>
                <w:sz w:val="22"/>
                <w:szCs w:val="22"/>
              </w:rPr>
              <w:t xml:space="preserve">La Administración dentro de sus competencias designará una entidad coordinadora para la constitución de una Red de Apoyo y Solidaridad a la labor de la mujer gestante y lactante con enfoque diferencial. Esta Red podrá estar articulada a las Manzanas de Cuidado y tendrá como finalidad brindar información y apoyo para la vinculación a los programas distritales ofrecidos en todos los ámbitos y sectores para mejorar la condición de vida la mujer gestante y lactante. </w:t>
            </w:r>
          </w:p>
          <w:p w14:paraId="2984A9CA" w14:textId="77777777" w:rsidR="00EA674E" w:rsidRPr="005C3DED" w:rsidRDefault="00EA674E" w:rsidP="00EA674E">
            <w:pPr>
              <w:jc w:val="both"/>
              <w:rPr>
                <w:rFonts w:ascii="Arial" w:eastAsia="Arial" w:hAnsi="Arial" w:cs="Arial"/>
                <w:b/>
                <w:sz w:val="22"/>
                <w:szCs w:val="22"/>
              </w:rPr>
            </w:pPr>
          </w:p>
          <w:p w14:paraId="7A561F48" w14:textId="0309C985"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Parágrafo. </w:t>
            </w:r>
            <w:r w:rsidRPr="005C3DED">
              <w:rPr>
                <w:rFonts w:ascii="Arial" w:eastAsia="Arial" w:hAnsi="Arial" w:cs="Arial"/>
                <w:bCs/>
                <w:sz w:val="22"/>
                <w:szCs w:val="22"/>
              </w:rPr>
              <w:t>El Distrito establecerá las condiciones de acceso y permanencia de la mujer gestante y lactante de la Red de Apoyo y Solidaridad.</w:t>
            </w:r>
          </w:p>
        </w:tc>
        <w:tc>
          <w:tcPr>
            <w:tcW w:w="3119" w:type="dxa"/>
          </w:tcPr>
          <w:p w14:paraId="291E455A" w14:textId="09575B07"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ARTÍCULO 5. RED DE APOYO Y SOLIDARIDAD A LA LABOR DE LA MUJER GESTANTE Y LACTANTE CON DISCAPACIDAD. </w:t>
            </w:r>
            <w:r w:rsidRPr="005C3DED">
              <w:rPr>
                <w:rFonts w:ascii="Arial" w:eastAsia="Arial" w:hAnsi="Arial" w:cs="Arial"/>
                <w:bCs/>
                <w:sz w:val="22"/>
                <w:szCs w:val="22"/>
              </w:rPr>
              <w:t xml:space="preserve">La Administración dentro de sus competencias designará una entidad coordinadora para la constitución de una Red de Apoyo y Solidaridad a la labor de la mujer gestante y lactante con enfoque diferencial. Esta Red podrá estar articulada a las Manzanas de Cuidado y tendrá como finalidad brindar información y apoyo para la vinculación a los programas distritales ofrecidos en todos los ámbitos y sectores para mejorar la condición de vida la mujer gestante y lactante. </w:t>
            </w:r>
          </w:p>
          <w:p w14:paraId="41A2081F" w14:textId="77777777" w:rsidR="00EA674E" w:rsidRPr="005C3DED" w:rsidRDefault="00EA674E" w:rsidP="00EA674E">
            <w:pPr>
              <w:jc w:val="both"/>
              <w:rPr>
                <w:rFonts w:ascii="Arial" w:eastAsia="Arial" w:hAnsi="Arial" w:cs="Arial"/>
                <w:b/>
                <w:sz w:val="22"/>
                <w:szCs w:val="22"/>
              </w:rPr>
            </w:pPr>
          </w:p>
          <w:p w14:paraId="54FAF6E1" w14:textId="3551639E"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Parágrafo. </w:t>
            </w:r>
            <w:r w:rsidRPr="005C3DED">
              <w:rPr>
                <w:rFonts w:ascii="Arial" w:eastAsia="Arial" w:hAnsi="Arial" w:cs="Arial"/>
                <w:bCs/>
                <w:sz w:val="22"/>
                <w:szCs w:val="22"/>
              </w:rPr>
              <w:t xml:space="preserve">El Distrito establecerá las condiciones de acceso y permanencia de la mujer gestante y lactante </w:t>
            </w:r>
            <w:r w:rsidRPr="005C3DED">
              <w:rPr>
                <w:rFonts w:ascii="Arial" w:eastAsia="Arial" w:hAnsi="Arial" w:cs="Arial"/>
                <w:bCs/>
                <w:color w:val="FF0000"/>
                <w:sz w:val="22"/>
                <w:szCs w:val="22"/>
                <w:u w:val="single"/>
              </w:rPr>
              <w:t>a</w:t>
            </w:r>
            <w:r w:rsidRPr="005C3DED">
              <w:rPr>
                <w:rFonts w:ascii="Arial" w:eastAsia="Arial" w:hAnsi="Arial" w:cs="Arial"/>
                <w:bCs/>
                <w:sz w:val="22"/>
                <w:szCs w:val="22"/>
              </w:rPr>
              <w:t xml:space="preserve"> la Red de Apoyo y Solidaridad.</w:t>
            </w:r>
          </w:p>
        </w:tc>
        <w:tc>
          <w:tcPr>
            <w:tcW w:w="2871" w:type="dxa"/>
          </w:tcPr>
          <w:p w14:paraId="3ADDFAF8" w14:textId="2CC44FEC"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 xml:space="preserve">Redacción. </w:t>
            </w:r>
          </w:p>
        </w:tc>
      </w:tr>
      <w:tr w:rsidR="00EA674E" w:rsidRPr="005C3DED" w14:paraId="3226F0E1" w14:textId="77777777" w:rsidTr="004E3C02">
        <w:trPr>
          <w:trHeight w:val="2033"/>
        </w:trPr>
        <w:tc>
          <w:tcPr>
            <w:tcW w:w="3100" w:type="dxa"/>
          </w:tcPr>
          <w:p w14:paraId="17E4D3AF" w14:textId="39EFF8F9"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ARTÍCULO 6. APOYO Y FORTALECIMIENTO A LA FAMILIA. </w:t>
            </w:r>
            <w:r w:rsidRPr="005C3DED">
              <w:rPr>
                <w:rFonts w:ascii="Arial" w:eastAsia="Arial" w:hAnsi="Arial" w:cs="Arial"/>
                <w:bCs/>
                <w:sz w:val="22"/>
                <w:szCs w:val="22"/>
              </w:rPr>
              <w:t>La Administración</w:t>
            </w:r>
          </w:p>
          <w:p w14:paraId="4099AA87" w14:textId="77777777" w:rsidR="00EA674E" w:rsidRPr="005C3DED" w:rsidRDefault="00EA674E" w:rsidP="00EA674E">
            <w:pPr>
              <w:jc w:val="both"/>
              <w:rPr>
                <w:rFonts w:ascii="Arial" w:eastAsia="Arial" w:hAnsi="Arial" w:cs="Arial"/>
                <w:bCs/>
                <w:sz w:val="22"/>
                <w:szCs w:val="22"/>
              </w:rPr>
            </w:pPr>
            <w:r w:rsidRPr="005C3DED">
              <w:rPr>
                <w:rFonts w:ascii="Arial" w:eastAsia="Arial" w:hAnsi="Arial" w:cs="Arial"/>
                <w:bCs/>
                <w:sz w:val="22"/>
                <w:szCs w:val="22"/>
              </w:rPr>
              <w:t>Distrital brindará acompañamiento y fortalecimiento a la familia de la mujer gestante</w:t>
            </w:r>
          </w:p>
          <w:p w14:paraId="1F4D5C99" w14:textId="622FE198" w:rsidR="00EA674E" w:rsidRPr="005C3DED" w:rsidRDefault="00EA674E" w:rsidP="00EA674E">
            <w:pPr>
              <w:jc w:val="both"/>
              <w:rPr>
                <w:rFonts w:ascii="Arial" w:eastAsia="Arial" w:hAnsi="Arial" w:cs="Arial"/>
                <w:b/>
                <w:sz w:val="22"/>
                <w:szCs w:val="22"/>
              </w:rPr>
            </w:pPr>
            <w:r w:rsidRPr="005C3DED">
              <w:rPr>
                <w:rFonts w:ascii="Arial" w:eastAsia="Arial" w:hAnsi="Arial" w:cs="Arial"/>
                <w:bCs/>
                <w:sz w:val="22"/>
                <w:szCs w:val="22"/>
              </w:rPr>
              <w:t>y lactante, con un enfoque psicosocial.</w:t>
            </w:r>
          </w:p>
        </w:tc>
        <w:tc>
          <w:tcPr>
            <w:tcW w:w="3119" w:type="dxa"/>
          </w:tcPr>
          <w:p w14:paraId="39E5F5A6" w14:textId="77777777"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ARTÍCULO 6. APOYO Y FORTALECIMIENTO A LA FAMILIA. </w:t>
            </w:r>
            <w:r w:rsidRPr="005C3DED">
              <w:rPr>
                <w:rFonts w:ascii="Arial" w:eastAsia="Arial" w:hAnsi="Arial" w:cs="Arial"/>
                <w:bCs/>
                <w:sz w:val="22"/>
                <w:szCs w:val="22"/>
              </w:rPr>
              <w:t>La Administración</w:t>
            </w:r>
          </w:p>
          <w:p w14:paraId="75E62016" w14:textId="0E6A32BC" w:rsidR="00EA674E" w:rsidRPr="005C3DED" w:rsidRDefault="00EA674E" w:rsidP="00EA674E">
            <w:pPr>
              <w:jc w:val="both"/>
              <w:rPr>
                <w:rFonts w:ascii="Arial" w:eastAsia="Arial" w:hAnsi="Arial" w:cs="Arial"/>
                <w:b/>
                <w:color w:val="FF0000"/>
                <w:sz w:val="22"/>
                <w:szCs w:val="22"/>
                <w:u w:val="single"/>
              </w:rPr>
            </w:pPr>
            <w:r w:rsidRPr="005C3DED">
              <w:rPr>
                <w:rFonts w:ascii="Arial" w:eastAsia="Arial" w:hAnsi="Arial" w:cs="Arial"/>
                <w:bCs/>
                <w:sz w:val="22"/>
                <w:szCs w:val="22"/>
              </w:rPr>
              <w:t xml:space="preserve">Distrital brindará acompañamiento y fortalecimiento </w:t>
            </w:r>
            <w:r w:rsidRPr="005C3DED">
              <w:rPr>
                <w:rFonts w:ascii="Arial" w:eastAsia="Arial" w:hAnsi="Arial" w:cs="Arial"/>
                <w:bCs/>
                <w:color w:val="FF0000"/>
                <w:sz w:val="22"/>
                <w:szCs w:val="22"/>
                <w:u w:val="single"/>
              </w:rPr>
              <w:t>dirigidos a las familias de mujeres gestantes y lactantes,</w:t>
            </w:r>
            <w:r w:rsidRPr="005C3DED">
              <w:rPr>
                <w:rFonts w:ascii="Arial" w:eastAsia="Arial" w:hAnsi="Arial" w:cs="Arial"/>
                <w:bCs/>
                <w:color w:val="FF0000"/>
                <w:sz w:val="22"/>
                <w:szCs w:val="22"/>
              </w:rPr>
              <w:t xml:space="preserve"> </w:t>
            </w:r>
            <w:r w:rsidRPr="005C3DED">
              <w:rPr>
                <w:rFonts w:ascii="Arial" w:eastAsia="Arial" w:hAnsi="Arial" w:cs="Arial"/>
                <w:bCs/>
                <w:sz w:val="22"/>
                <w:szCs w:val="22"/>
              </w:rPr>
              <w:t xml:space="preserve">con un enfoque psicosocial, </w:t>
            </w:r>
            <w:r w:rsidRPr="005C3DED">
              <w:rPr>
                <w:rFonts w:ascii="Arial" w:eastAsia="Arial" w:hAnsi="Arial" w:cs="Arial"/>
                <w:bCs/>
                <w:color w:val="FF0000"/>
                <w:sz w:val="22"/>
                <w:szCs w:val="22"/>
                <w:u w:val="single"/>
              </w:rPr>
              <w:t>para garantizar el bienestar de madre e hijo y el apoyo del núcleo familiar en el procedo de lactancia.</w:t>
            </w:r>
          </w:p>
        </w:tc>
        <w:tc>
          <w:tcPr>
            <w:tcW w:w="2871" w:type="dxa"/>
          </w:tcPr>
          <w:p w14:paraId="1869E946" w14:textId="1062E276"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Se propone la modificación para aclarar con que finalidad se debe brindar acompañamiento a las familias.</w:t>
            </w:r>
          </w:p>
        </w:tc>
      </w:tr>
      <w:tr w:rsidR="00EA674E" w:rsidRPr="005C3DED" w14:paraId="7C7AD0D7" w14:textId="77777777" w:rsidTr="004E3C02">
        <w:trPr>
          <w:trHeight w:val="2033"/>
        </w:trPr>
        <w:tc>
          <w:tcPr>
            <w:tcW w:w="3100" w:type="dxa"/>
          </w:tcPr>
          <w:p w14:paraId="49274D0F" w14:textId="3D877FFC"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lastRenderedPageBreak/>
              <w:t xml:space="preserve">ARTÍCULO 7. DISEÑO E IMPLEMENTACIÓN. </w:t>
            </w:r>
            <w:r w:rsidRPr="005C3DED">
              <w:rPr>
                <w:rFonts w:ascii="Arial" w:eastAsia="Arial" w:hAnsi="Arial" w:cs="Arial"/>
                <w:bCs/>
                <w:sz w:val="22"/>
                <w:szCs w:val="22"/>
              </w:rPr>
              <w:t>La Administración contará con 6 meses para generar la estrategia de implementación y cumplimiento del presente Acuerdo.</w:t>
            </w:r>
          </w:p>
        </w:tc>
        <w:tc>
          <w:tcPr>
            <w:tcW w:w="3119" w:type="dxa"/>
          </w:tcPr>
          <w:p w14:paraId="03C4034E" w14:textId="30BBD491"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7. DISEÑO E IMPLEMENTACIÓN. </w:t>
            </w:r>
            <w:r w:rsidRPr="005C3DED">
              <w:rPr>
                <w:rFonts w:ascii="Arial" w:eastAsia="Arial" w:hAnsi="Arial" w:cs="Arial"/>
                <w:bCs/>
                <w:sz w:val="22"/>
                <w:szCs w:val="22"/>
              </w:rPr>
              <w:t>La Administración contará con 6 meses para generar la estrategia de implementación y cumplimiento del presente Acuerdo.</w:t>
            </w:r>
          </w:p>
        </w:tc>
        <w:tc>
          <w:tcPr>
            <w:tcW w:w="2871" w:type="dxa"/>
          </w:tcPr>
          <w:p w14:paraId="11BF8C6C" w14:textId="037BDB0F"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No se modifica el artículo.</w:t>
            </w:r>
          </w:p>
        </w:tc>
      </w:tr>
      <w:tr w:rsidR="00EA674E" w:rsidRPr="005C3DED" w14:paraId="339B5CA5" w14:textId="77777777" w:rsidTr="004E3C02">
        <w:trPr>
          <w:trHeight w:val="2033"/>
        </w:trPr>
        <w:tc>
          <w:tcPr>
            <w:tcW w:w="3100" w:type="dxa"/>
          </w:tcPr>
          <w:p w14:paraId="015CA17B" w14:textId="1D45C8AB"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8. INFORME. </w:t>
            </w:r>
            <w:r w:rsidRPr="005C3DED">
              <w:rPr>
                <w:rFonts w:ascii="Arial" w:eastAsia="Arial" w:hAnsi="Arial" w:cs="Arial"/>
                <w:bCs/>
                <w:sz w:val="22"/>
                <w:szCs w:val="22"/>
              </w:rPr>
              <w:t>Una vez implementado el presente acuerdo la Administración tendrá 6 meses para la presentación de un informe al Concejo de Bogotá.</w:t>
            </w:r>
          </w:p>
        </w:tc>
        <w:tc>
          <w:tcPr>
            <w:tcW w:w="3119" w:type="dxa"/>
          </w:tcPr>
          <w:p w14:paraId="59ABA8AD" w14:textId="03B2D3E9"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8. INFORME. </w:t>
            </w:r>
            <w:r w:rsidRPr="005C3DED">
              <w:rPr>
                <w:rFonts w:ascii="Arial" w:eastAsia="Arial" w:hAnsi="Arial" w:cs="Arial"/>
                <w:bCs/>
                <w:sz w:val="22"/>
                <w:szCs w:val="22"/>
              </w:rPr>
              <w:t>Una vez implementado el presente acuerdo la Administración tendrá 6 meses para la presentación de un informe al Concejo de Bogotá.</w:t>
            </w:r>
          </w:p>
        </w:tc>
        <w:tc>
          <w:tcPr>
            <w:tcW w:w="2871" w:type="dxa"/>
          </w:tcPr>
          <w:p w14:paraId="2972C925" w14:textId="418F90E9"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No se modifica el artículo.</w:t>
            </w:r>
          </w:p>
        </w:tc>
      </w:tr>
      <w:tr w:rsidR="00EA674E" w:rsidRPr="005C3DED" w14:paraId="5A572D4E" w14:textId="77777777" w:rsidTr="004E3C02">
        <w:trPr>
          <w:trHeight w:val="2033"/>
        </w:trPr>
        <w:tc>
          <w:tcPr>
            <w:tcW w:w="3100" w:type="dxa"/>
          </w:tcPr>
          <w:p w14:paraId="409FEE52" w14:textId="346B9527"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9. VIGENCIA. </w:t>
            </w:r>
            <w:r w:rsidRPr="005C3DED">
              <w:rPr>
                <w:rFonts w:ascii="Arial" w:eastAsia="Arial" w:hAnsi="Arial" w:cs="Arial"/>
                <w:bCs/>
                <w:sz w:val="22"/>
                <w:szCs w:val="22"/>
              </w:rPr>
              <w:t>El presente Acuerdo rige a partir de la fecha de su publicación.</w:t>
            </w:r>
          </w:p>
        </w:tc>
        <w:tc>
          <w:tcPr>
            <w:tcW w:w="3119" w:type="dxa"/>
          </w:tcPr>
          <w:p w14:paraId="5286A8B0" w14:textId="0F12DC37" w:rsidR="00EA674E" w:rsidRPr="005C3DED" w:rsidRDefault="00EA674E" w:rsidP="00EA674E">
            <w:pPr>
              <w:jc w:val="both"/>
              <w:rPr>
                <w:rFonts w:ascii="Arial" w:eastAsia="Arial" w:hAnsi="Arial" w:cs="Arial"/>
                <w:b/>
                <w:sz w:val="22"/>
                <w:szCs w:val="22"/>
              </w:rPr>
            </w:pPr>
            <w:r w:rsidRPr="005C3DED">
              <w:rPr>
                <w:rFonts w:ascii="Arial" w:eastAsia="Arial" w:hAnsi="Arial" w:cs="Arial"/>
                <w:b/>
                <w:sz w:val="22"/>
                <w:szCs w:val="22"/>
              </w:rPr>
              <w:t xml:space="preserve">ARTÍCULO 9. VIGENCIA. </w:t>
            </w:r>
            <w:r w:rsidRPr="005C3DED">
              <w:rPr>
                <w:rFonts w:ascii="Arial" w:eastAsia="Arial" w:hAnsi="Arial" w:cs="Arial"/>
                <w:bCs/>
                <w:sz w:val="22"/>
                <w:szCs w:val="22"/>
              </w:rPr>
              <w:t>El presente Acuerdo rige a partir de la fecha de su publicación.</w:t>
            </w:r>
          </w:p>
        </w:tc>
        <w:tc>
          <w:tcPr>
            <w:tcW w:w="2871" w:type="dxa"/>
          </w:tcPr>
          <w:p w14:paraId="13024D2B" w14:textId="3BB718E8" w:rsidR="00EA674E" w:rsidRPr="005C3DED" w:rsidRDefault="00EA674E" w:rsidP="00EA674E">
            <w:pPr>
              <w:jc w:val="both"/>
              <w:rPr>
                <w:rFonts w:ascii="Arial" w:eastAsia="Arial" w:hAnsi="Arial" w:cs="Arial"/>
                <w:sz w:val="22"/>
                <w:szCs w:val="22"/>
              </w:rPr>
            </w:pPr>
            <w:r w:rsidRPr="005C3DED">
              <w:rPr>
                <w:rFonts w:ascii="Arial" w:eastAsia="Arial" w:hAnsi="Arial" w:cs="Arial"/>
                <w:sz w:val="22"/>
                <w:szCs w:val="22"/>
              </w:rPr>
              <w:t>No se modifica el artículo.</w:t>
            </w:r>
          </w:p>
        </w:tc>
      </w:tr>
    </w:tbl>
    <w:p w14:paraId="693A3C12" w14:textId="77777777" w:rsidR="001B0CC7" w:rsidRPr="005C3DED" w:rsidRDefault="001B0CC7">
      <w:pPr>
        <w:jc w:val="both"/>
        <w:rPr>
          <w:rFonts w:ascii="Arial" w:eastAsia="Arial" w:hAnsi="Arial" w:cs="Arial"/>
          <w:b/>
          <w:sz w:val="22"/>
          <w:szCs w:val="22"/>
        </w:rPr>
      </w:pPr>
    </w:p>
    <w:p w14:paraId="7A1F6C15" w14:textId="3BED424E" w:rsidR="001B0CC7" w:rsidRPr="005C3DED" w:rsidRDefault="002A6AED">
      <w:pPr>
        <w:jc w:val="both"/>
        <w:rPr>
          <w:rFonts w:ascii="Arial" w:eastAsia="Arial" w:hAnsi="Arial" w:cs="Arial"/>
          <w:b/>
          <w:sz w:val="22"/>
          <w:szCs w:val="22"/>
        </w:rPr>
      </w:pPr>
      <w:r w:rsidRPr="005C3DED">
        <w:rPr>
          <w:rFonts w:ascii="Arial" w:eastAsia="Arial" w:hAnsi="Arial" w:cs="Arial"/>
          <w:b/>
          <w:sz w:val="22"/>
          <w:szCs w:val="22"/>
        </w:rPr>
        <w:t>IX. TEXTO PROPUESTO</w:t>
      </w:r>
      <w:r w:rsidR="005C3DED" w:rsidRPr="005C3DED">
        <w:rPr>
          <w:rFonts w:ascii="Arial" w:eastAsia="Arial" w:hAnsi="Arial" w:cs="Arial"/>
          <w:b/>
          <w:sz w:val="22"/>
          <w:szCs w:val="22"/>
        </w:rPr>
        <w:t xml:space="preserve"> CON</w:t>
      </w:r>
      <w:r w:rsidRPr="005C3DED">
        <w:rPr>
          <w:rFonts w:ascii="Arial" w:eastAsia="Arial" w:hAnsi="Arial" w:cs="Arial"/>
          <w:b/>
          <w:sz w:val="22"/>
          <w:szCs w:val="22"/>
        </w:rPr>
        <w:t xml:space="preserve"> MODIFICACIONES</w:t>
      </w:r>
    </w:p>
    <w:p w14:paraId="18159077" w14:textId="77777777" w:rsidR="005C3DED" w:rsidRPr="005C3DED" w:rsidRDefault="005C3DED">
      <w:pPr>
        <w:jc w:val="both"/>
        <w:rPr>
          <w:rFonts w:ascii="Arial" w:eastAsia="Arial" w:hAnsi="Arial" w:cs="Arial"/>
          <w:b/>
          <w:sz w:val="22"/>
          <w:szCs w:val="22"/>
        </w:rPr>
      </w:pPr>
    </w:p>
    <w:p w14:paraId="5C5329A1" w14:textId="77777777" w:rsidR="005C3DED" w:rsidRPr="005C3DED" w:rsidRDefault="005C3DED">
      <w:pPr>
        <w:jc w:val="both"/>
        <w:rPr>
          <w:rFonts w:ascii="Arial" w:eastAsia="Arial" w:hAnsi="Arial" w:cs="Arial"/>
          <w:b/>
          <w:sz w:val="22"/>
          <w:szCs w:val="22"/>
        </w:rPr>
      </w:pPr>
    </w:p>
    <w:p w14:paraId="7C66575A" w14:textId="0BE09B99" w:rsidR="001B0CC7" w:rsidRPr="005C3DED" w:rsidRDefault="005C3DED">
      <w:pPr>
        <w:jc w:val="center"/>
        <w:rPr>
          <w:rFonts w:ascii="Arial" w:eastAsia="Arial" w:hAnsi="Arial" w:cs="Arial"/>
          <w:b/>
          <w:sz w:val="22"/>
          <w:szCs w:val="22"/>
        </w:rPr>
      </w:pPr>
      <w:r w:rsidRPr="005C3DED">
        <w:rPr>
          <w:rFonts w:ascii="Arial" w:eastAsia="Arial" w:hAnsi="Arial" w:cs="Arial"/>
          <w:b/>
          <w:sz w:val="22"/>
          <w:szCs w:val="22"/>
        </w:rPr>
        <w:t xml:space="preserve"> </w:t>
      </w:r>
      <w:r w:rsidR="002A6AED" w:rsidRPr="005C3DED">
        <w:rPr>
          <w:rFonts w:ascii="Arial" w:eastAsia="Arial" w:hAnsi="Arial" w:cs="Arial"/>
          <w:b/>
          <w:sz w:val="22"/>
          <w:szCs w:val="22"/>
        </w:rPr>
        <w:t>“</w:t>
      </w:r>
      <w:r w:rsidR="00EA674E" w:rsidRPr="005C3DED">
        <w:rPr>
          <w:rFonts w:ascii="Arial" w:eastAsia="Arial" w:hAnsi="Arial" w:cs="Arial"/>
          <w:b/>
          <w:sz w:val="22"/>
          <w:szCs w:val="22"/>
        </w:rPr>
        <w:t>Por medio del cual se brindan medidas para promover y fortalecer las redes de lactancia materna en el Distrito Capital</w:t>
      </w:r>
      <w:r w:rsidR="002A6AED" w:rsidRPr="005C3DED">
        <w:rPr>
          <w:rFonts w:ascii="Arial" w:eastAsia="Arial" w:hAnsi="Arial" w:cs="Arial"/>
          <w:b/>
          <w:sz w:val="22"/>
          <w:szCs w:val="22"/>
        </w:rPr>
        <w:t>"</w:t>
      </w:r>
    </w:p>
    <w:p w14:paraId="7D3202B1" w14:textId="7D70FFFE"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EL CONCEJO DE BOGOTÁ D.C.,</w:t>
      </w:r>
    </w:p>
    <w:p w14:paraId="7319B2CC" w14:textId="77777777" w:rsidR="005C3DED" w:rsidRPr="005C3DED" w:rsidRDefault="005C3DED">
      <w:pPr>
        <w:jc w:val="center"/>
        <w:rPr>
          <w:rFonts w:ascii="Arial" w:eastAsia="Arial" w:hAnsi="Arial" w:cs="Arial"/>
          <w:b/>
          <w:sz w:val="22"/>
          <w:szCs w:val="22"/>
        </w:rPr>
      </w:pPr>
    </w:p>
    <w:p w14:paraId="029E28D4" w14:textId="0E53EED0"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En uso de sus facultades constitucionales y legales, en especial las conferidas por el numeral 1, 13 y 25 del artículo 12 del Decreto Ley 1421 de 1993</w:t>
      </w:r>
    </w:p>
    <w:p w14:paraId="44FD6346" w14:textId="77777777" w:rsidR="005C3DED" w:rsidRPr="005C3DED" w:rsidRDefault="005C3DED">
      <w:pPr>
        <w:jc w:val="center"/>
        <w:rPr>
          <w:rFonts w:ascii="Arial" w:eastAsia="Arial" w:hAnsi="Arial" w:cs="Arial"/>
          <w:b/>
          <w:sz w:val="22"/>
          <w:szCs w:val="22"/>
        </w:rPr>
      </w:pPr>
    </w:p>
    <w:p w14:paraId="08910F7B" w14:textId="55493BAB" w:rsidR="001B0CC7" w:rsidRPr="005C3DED" w:rsidRDefault="002A6AED">
      <w:pPr>
        <w:jc w:val="center"/>
        <w:rPr>
          <w:rFonts w:ascii="Arial" w:eastAsia="Arial" w:hAnsi="Arial" w:cs="Arial"/>
          <w:b/>
          <w:sz w:val="22"/>
          <w:szCs w:val="22"/>
        </w:rPr>
      </w:pPr>
      <w:r w:rsidRPr="005C3DED">
        <w:rPr>
          <w:rFonts w:ascii="Arial" w:eastAsia="Arial" w:hAnsi="Arial" w:cs="Arial"/>
          <w:b/>
          <w:sz w:val="22"/>
          <w:szCs w:val="22"/>
        </w:rPr>
        <w:t>ACUERDA</w:t>
      </w:r>
    </w:p>
    <w:p w14:paraId="7582EBCE" w14:textId="77777777" w:rsidR="00EA674E" w:rsidRPr="005C3DED" w:rsidRDefault="00EA674E">
      <w:pPr>
        <w:jc w:val="center"/>
        <w:rPr>
          <w:rFonts w:ascii="Arial" w:eastAsia="Arial" w:hAnsi="Arial" w:cs="Arial"/>
          <w:b/>
          <w:sz w:val="22"/>
          <w:szCs w:val="22"/>
        </w:rPr>
      </w:pPr>
    </w:p>
    <w:p w14:paraId="41671393" w14:textId="618F718E" w:rsidR="00DB1445" w:rsidRPr="005C3DED" w:rsidRDefault="00EA674E" w:rsidP="00DB1445">
      <w:pPr>
        <w:jc w:val="both"/>
        <w:rPr>
          <w:rFonts w:ascii="Arial" w:eastAsia="Arial" w:hAnsi="Arial" w:cs="Arial"/>
          <w:sz w:val="22"/>
          <w:szCs w:val="22"/>
        </w:rPr>
      </w:pPr>
      <w:r w:rsidRPr="005C3DED">
        <w:rPr>
          <w:rFonts w:ascii="Arial" w:eastAsia="Arial" w:hAnsi="Arial" w:cs="Arial"/>
          <w:b/>
          <w:sz w:val="22"/>
          <w:szCs w:val="22"/>
        </w:rPr>
        <w:t xml:space="preserve">ARTÍCULO 1º. OBJETO. </w:t>
      </w:r>
      <w:r w:rsidRPr="005C3DED">
        <w:rPr>
          <w:rFonts w:ascii="Arial" w:eastAsia="Arial" w:hAnsi="Arial" w:cs="Arial"/>
          <w:sz w:val="22"/>
          <w:szCs w:val="22"/>
        </w:rPr>
        <w:t>El presente Acuerdo tiene por objeto brindar medidas para promover y fortalecer las redes y rutas de lactancia materna en el Distrito Capital.</w:t>
      </w:r>
    </w:p>
    <w:p w14:paraId="57043744" w14:textId="77777777" w:rsidR="00EA674E" w:rsidRPr="005C3DED" w:rsidRDefault="00EA674E" w:rsidP="00DB1445">
      <w:pPr>
        <w:jc w:val="both"/>
        <w:rPr>
          <w:rFonts w:ascii="Arial" w:eastAsia="Arial" w:hAnsi="Arial" w:cs="Arial"/>
          <w:sz w:val="22"/>
          <w:szCs w:val="22"/>
        </w:rPr>
      </w:pPr>
    </w:p>
    <w:p w14:paraId="07BD1A13" w14:textId="7C9E01AC" w:rsidR="00EA674E" w:rsidRPr="005C3DED" w:rsidRDefault="00EA674E" w:rsidP="00EA674E">
      <w:pPr>
        <w:jc w:val="both"/>
        <w:rPr>
          <w:rFonts w:ascii="Arial" w:eastAsia="Arial" w:hAnsi="Arial" w:cs="Arial"/>
          <w:bCs/>
          <w:color w:val="000000" w:themeColor="text1"/>
          <w:sz w:val="22"/>
          <w:szCs w:val="22"/>
        </w:rPr>
      </w:pPr>
      <w:r w:rsidRPr="005C3DED">
        <w:rPr>
          <w:rFonts w:ascii="Arial" w:eastAsia="Arial" w:hAnsi="Arial" w:cs="Arial"/>
          <w:b/>
          <w:color w:val="000000" w:themeColor="text1"/>
          <w:sz w:val="22"/>
          <w:szCs w:val="22"/>
        </w:rPr>
        <w:t xml:space="preserve">ARTÍCULO 2. EDUCACIÓN Y CAPACITACIÓN. </w:t>
      </w:r>
      <w:r w:rsidRPr="005C3DED">
        <w:rPr>
          <w:rFonts w:ascii="Arial" w:eastAsia="Arial" w:hAnsi="Arial" w:cs="Arial"/>
          <w:bCs/>
          <w:color w:val="000000" w:themeColor="text1"/>
          <w:sz w:val="22"/>
          <w:szCs w:val="22"/>
        </w:rPr>
        <w:t>En el marco de las medidas para promover la lactancia materna, la Administración Distrital implementará estrategias de educación y capacitaciones a través de las entidades competentes para la mujeres gestantes y lactantes, sus familias y cuidadores, en aras de promover espacios de pedagogía y buenas prácticas de la lactancia materna exclusiva.</w:t>
      </w:r>
    </w:p>
    <w:p w14:paraId="4725B31E" w14:textId="77777777" w:rsidR="00EA674E" w:rsidRPr="005C3DED" w:rsidRDefault="00EA674E" w:rsidP="00EA674E">
      <w:pPr>
        <w:jc w:val="both"/>
        <w:rPr>
          <w:rFonts w:ascii="Arial" w:eastAsia="Arial" w:hAnsi="Arial" w:cs="Arial"/>
          <w:bCs/>
          <w:sz w:val="22"/>
          <w:szCs w:val="22"/>
        </w:rPr>
      </w:pPr>
    </w:p>
    <w:p w14:paraId="0E2C3FB5" w14:textId="12CED345" w:rsidR="00DB1445" w:rsidRPr="005C3DED" w:rsidRDefault="00EA674E" w:rsidP="00EA674E">
      <w:pPr>
        <w:jc w:val="both"/>
        <w:rPr>
          <w:rFonts w:ascii="Arial" w:eastAsia="Arial" w:hAnsi="Arial" w:cs="Arial"/>
          <w:bCs/>
          <w:color w:val="000000" w:themeColor="text1"/>
          <w:sz w:val="22"/>
          <w:szCs w:val="22"/>
        </w:rPr>
      </w:pPr>
      <w:r w:rsidRPr="005C3DED">
        <w:rPr>
          <w:rFonts w:ascii="Arial" w:eastAsia="Arial" w:hAnsi="Arial" w:cs="Arial"/>
          <w:b/>
          <w:bCs/>
          <w:color w:val="000000" w:themeColor="text1"/>
          <w:sz w:val="22"/>
          <w:szCs w:val="22"/>
        </w:rPr>
        <w:t>Parágrafo:</w:t>
      </w:r>
      <w:r w:rsidRPr="005C3DED">
        <w:rPr>
          <w:rFonts w:ascii="Arial" w:eastAsia="Arial" w:hAnsi="Arial" w:cs="Arial"/>
          <w:bCs/>
          <w:color w:val="000000" w:themeColor="text1"/>
          <w:sz w:val="22"/>
          <w:szCs w:val="22"/>
        </w:rPr>
        <w:t xml:space="preserve"> La estrategia de educación y capacitación incluirá campañas de sensibilización en espacios públicos, privados y laborales, garantizando un enfoque diferencial que considere a poblaciones en situación de vulnerabilidad. </w:t>
      </w:r>
    </w:p>
    <w:p w14:paraId="238BCB8B" w14:textId="77777777" w:rsidR="00EA674E" w:rsidRPr="005C3DED" w:rsidRDefault="00EA674E" w:rsidP="00EA674E">
      <w:pPr>
        <w:jc w:val="both"/>
        <w:rPr>
          <w:rFonts w:ascii="Arial" w:eastAsia="Arial" w:hAnsi="Arial" w:cs="Arial"/>
          <w:sz w:val="22"/>
          <w:szCs w:val="22"/>
        </w:rPr>
      </w:pPr>
    </w:p>
    <w:p w14:paraId="30BE72D2" w14:textId="77777777"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ARTÍCULO 3. REGISTRO DE REDES DE LACTANCIA. </w:t>
      </w:r>
      <w:r w:rsidRPr="005C3DED">
        <w:rPr>
          <w:rFonts w:ascii="Arial" w:eastAsia="Arial" w:hAnsi="Arial" w:cs="Arial"/>
          <w:bCs/>
          <w:sz w:val="22"/>
          <w:szCs w:val="22"/>
        </w:rPr>
        <w:t xml:space="preserve">La administración generará un registro público donde se pueda consultar e indagar toda la información sobre redes, rutas de apoyo y programas sobre lactancia materna exclusiva, así como realizar los trámites correspondientes y necesarios para acceder a los mismos. </w:t>
      </w:r>
    </w:p>
    <w:p w14:paraId="1547BDA1" w14:textId="77777777" w:rsidR="00EA674E" w:rsidRPr="005C3DED" w:rsidRDefault="00EA674E" w:rsidP="00EA674E">
      <w:pPr>
        <w:jc w:val="both"/>
        <w:rPr>
          <w:rFonts w:ascii="Arial" w:eastAsia="Arial" w:hAnsi="Arial" w:cs="Arial"/>
          <w:b/>
          <w:sz w:val="22"/>
          <w:szCs w:val="22"/>
        </w:rPr>
      </w:pPr>
    </w:p>
    <w:p w14:paraId="20C839DA" w14:textId="18937C64" w:rsidR="00221290"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 xml:space="preserve">Parágrafo: </w:t>
      </w:r>
      <w:r w:rsidRPr="005C3DED">
        <w:rPr>
          <w:rFonts w:ascii="Arial" w:eastAsia="Arial" w:hAnsi="Arial" w:cs="Arial"/>
          <w:bCs/>
          <w:sz w:val="22"/>
          <w:szCs w:val="22"/>
        </w:rPr>
        <w:t>Se garantizará la accesibilidad de la información correspondiente al registro en comento.</w:t>
      </w:r>
    </w:p>
    <w:p w14:paraId="6D17C099" w14:textId="4344973B" w:rsidR="00EA674E" w:rsidRPr="005C3DED" w:rsidRDefault="00EA674E" w:rsidP="00EA674E">
      <w:pPr>
        <w:jc w:val="both"/>
        <w:rPr>
          <w:rFonts w:ascii="Arial" w:eastAsia="Arial" w:hAnsi="Arial" w:cs="Arial"/>
          <w:bCs/>
          <w:sz w:val="22"/>
          <w:szCs w:val="22"/>
        </w:rPr>
      </w:pPr>
    </w:p>
    <w:p w14:paraId="396A90C5" w14:textId="5E6D7522" w:rsidR="00EA674E" w:rsidRPr="005C3DED" w:rsidRDefault="00EA674E" w:rsidP="00EA674E">
      <w:pPr>
        <w:jc w:val="both"/>
        <w:rPr>
          <w:rFonts w:ascii="Arial" w:eastAsia="Arial" w:hAnsi="Arial" w:cs="Arial"/>
          <w:bCs/>
          <w:sz w:val="22"/>
          <w:szCs w:val="22"/>
        </w:rPr>
      </w:pPr>
      <w:r w:rsidRPr="005C3DED">
        <w:rPr>
          <w:rFonts w:ascii="Arial" w:eastAsia="Arial" w:hAnsi="Arial" w:cs="Arial"/>
          <w:b/>
          <w:bCs/>
          <w:sz w:val="22"/>
          <w:szCs w:val="22"/>
        </w:rPr>
        <w:t xml:space="preserve">ARTÍCULO 4. RUTA PREFERENCIAL. </w:t>
      </w:r>
      <w:r w:rsidRPr="005C3DED">
        <w:rPr>
          <w:rFonts w:ascii="Arial" w:eastAsia="Arial" w:hAnsi="Arial" w:cs="Arial"/>
          <w:bCs/>
          <w:sz w:val="22"/>
          <w:szCs w:val="22"/>
        </w:rPr>
        <w:t>La Administración Distrital diseñará e implementará una ruta exclusiva y preferencial para las mujeres gestantes y lactantes con discapacidad, así como para sus cuidadoras con el fin de garantizar la accesibilidad al servicio de salud con un enfoque diferencial.</w:t>
      </w:r>
    </w:p>
    <w:p w14:paraId="283377FD" w14:textId="598EE832" w:rsidR="00EA674E" w:rsidRPr="005C3DED" w:rsidRDefault="00EA674E" w:rsidP="00EA674E">
      <w:pPr>
        <w:jc w:val="both"/>
        <w:rPr>
          <w:rFonts w:ascii="Arial" w:eastAsia="Arial" w:hAnsi="Arial" w:cs="Arial"/>
          <w:bCs/>
          <w:sz w:val="22"/>
          <w:szCs w:val="22"/>
        </w:rPr>
      </w:pPr>
    </w:p>
    <w:p w14:paraId="3C1FFA81" w14:textId="77777777" w:rsidR="00EA674E" w:rsidRPr="005C3DED" w:rsidRDefault="00EA674E" w:rsidP="00EA674E">
      <w:pPr>
        <w:jc w:val="both"/>
        <w:rPr>
          <w:rFonts w:ascii="Arial" w:eastAsia="Arial" w:hAnsi="Arial" w:cs="Arial"/>
          <w:bCs/>
          <w:sz w:val="22"/>
          <w:szCs w:val="22"/>
        </w:rPr>
      </w:pPr>
      <w:r w:rsidRPr="005C3DED">
        <w:rPr>
          <w:rFonts w:ascii="Arial" w:eastAsia="Arial" w:hAnsi="Arial" w:cs="Arial"/>
          <w:b/>
          <w:bCs/>
          <w:sz w:val="22"/>
          <w:szCs w:val="22"/>
        </w:rPr>
        <w:t xml:space="preserve">ARTÍCULO 5. RED DE APOYO Y SOLIDARIDAD A LA LABOR DE LA MUJER GESTANTE Y LACTANTE CON DISCAPACIDAD. </w:t>
      </w:r>
      <w:r w:rsidRPr="005C3DED">
        <w:rPr>
          <w:rFonts w:ascii="Arial" w:eastAsia="Arial" w:hAnsi="Arial" w:cs="Arial"/>
          <w:bCs/>
          <w:sz w:val="22"/>
          <w:szCs w:val="22"/>
        </w:rPr>
        <w:t xml:space="preserve">La Administración dentro de sus competencias designará una entidad coordinadora para la constitución de una Red de Apoyo y Solidaridad a la labor de la mujer gestante y lactante con enfoque diferencial. Esta Red podrá estar articulada a las Manzanas de Cuidado y tendrá como finalidad brindar información y apoyo para la vinculación a los programas distritales ofrecidos en todos los ámbitos y sectores para mejorar la condición de vida la mujer gestante y lactante. </w:t>
      </w:r>
    </w:p>
    <w:p w14:paraId="31DA014E" w14:textId="77777777" w:rsidR="00EA674E" w:rsidRPr="005C3DED" w:rsidRDefault="00EA674E" w:rsidP="00EA674E">
      <w:pPr>
        <w:jc w:val="both"/>
        <w:rPr>
          <w:rFonts w:ascii="Arial" w:eastAsia="Arial" w:hAnsi="Arial" w:cs="Arial"/>
          <w:b/>
          <w:bCs/>
          <w:sz w:val="22"/>
          <w:szCs w:val="22"/>
        </w:rPr>
      </w:pPr>
    </w:p>
    <w:p w14:paraId="5A6EA459" w14:textId="3795F05F" w:rsidR="00EA674E" w:rsidRPr="005C3DED" w:rsidRDefault="00EA674E" w:rsidP="00EA674E">
      <w:pPr>
        <w:jc w:val="both"/>
        <w:rPr>
          <w:rFonts w:ascii="Arial" w:eastAsia="Arial" w:hAnsi="Arial" w:cs="Arial"/>
          <w:bCs/>
          <w:sz w:val="22"/>
          <w:szCs w:val="22"/>
        </w:rPr>
      </w:pPr>
      <w:r w:rsidRPr="005C3DED">
        <w:rPr>
          <w:rFonts w:ascii="Arial" w:eastAsia="Arial" w:hAnsi="Arial" w:cs="Arial"/>
          <w:b/>
          <w:bCs/>
          <w:sz w:val="22"/>
          <w:szCs w:val="22"/>
        </w:rPr>
        <w:t xml:space="preserve">Parágrafo. </w:t>
      </w:r>
      <w:r w:rsidRPr="005C3DED">
        <w:rPr>
          <w:rFonts w:ascii="Arial" w:eastAsia="Arial" w:hAnsi="Arial" w:cs="Arial"/>
          <w:bCs/>
          <w:sz w:val="22"/>
          <w:szCs w:val="22"/>
        </w:rPr>
        <w:t>El Distrito establecerá las condiciones de acceso y permanencia de la mujer gestante y lactante a la Red de Apoyo y Solidaridad.</w:t>
      </w:r>
    </w:p>
    <w:p w14:paraId="0E3338B8" w14:textId="5E1393E7" w:rsidR="00EA674E" w:rsidRPr="005C3DED" w:rsidRDefault="00EA674E" w:rsidP="00EA674E">
      <w:pPr>
        <w:jc w:val="both"/>
        <w:rPr>
          <w:rFonts w:ascii="Arial" w:eastAsia="Arial" w:hAnsi="Arial" w:cs="Arial"/>
          <w:bCs/>
          <w:sz w:val="22"/>
          <w:szCs w:val="22"/>
        </w:rPr>
      </w:pPr>
    </w:p>
    <w:p w14:paraId="301DF370" w14:textId="74EE2069" w:rsidR="00EA674E" w:rsidRPr="005C3DED" w:rsidRDefault="00EA674E" w:rsidP="00EA674E">
      <w:pPr>
        <w:jc w:val="both"/>
        <w:rPr>
          <w:rFonts w:ascii="Arial" w:eastAsia="Arial" w:hAnsi="Arial" w:cs="Arial"/>
          <w:bCs/>
          <w:sz w:val="22"/>
          <w:szCs w:val="22"/>
        </w:rPr>
      </w:pPr>
      <w:r w:rsidRPr="005C3DED">
        <w:rPr>
          <w:rFonts w:ascii="Arial" w:eastAsia="Arial" w:hAnsi="Arial" w:cs="Arial"/>
          <w:b/>
          <w:bCs/>
          <w:sz w:val="22"/>
          <w:szCs w:val="22"/>
        </w:rPr>
        <w:t xml:space="preserve">ARTÍCULO 6. APOYO Y FORTALECIMIENTO A LA FAMILIA. </w:t>
      </w:r>
      <w:r w:rsidRPr="005C3DED">
        <w:rPr>
          <w:rFonts w:ascii="Arial" w:eastAsia="Arial" w:hAnsi="Arial" w:cs="Arial"/>
          <w:bCs/>
          <w:sz w:val="22"/>
          <w:szCs w:val="22"/>
        </w:rPr>
        <w:t>La Administración Distrital brindará acompañamiento y fortalecimiento dirigidos a las familias de mujeres gestantes y lactantes, con un enfoque psicosocial, para garantizar el bienestar de madre e hijo y el apoyo del núcleo familiar en el procedo de lactancia.</w:t>
      </w:r>
    </w:p>
    <w:p w14:paraId="6E5E5D05" w14:textId="352372D7" w:rsidR="00EA674E" w:rsidRPr="005C3DED" w:rsidRDefault="00EA674E" w:rsidP="00EA674E">
      <w:pPr>
        <w:jc w:val="both"/>
        <w:rPr>
          <w:rFonts w:ascii="Arial" w:eastAsia="Arial" w:hAnsi="Arial" w:cs="Arial"/>
          <w:bCs/>
          <w:sz w:val="22"/>
          <w:szCs w:val="22"/>
        </w:rPr>
      </w:pPr>
    </w:p>
    <w:p w14:paraId="32FB1A12" w14:textId="3A9058A3"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ARTÍCULO 7. DISEÑO E IMPLEMENTACIÓN.</w:t>
      </w:r>
      <w:r w:rsidRPr="005C3DED">
        <w:rPr>
          <w:rFonts w:ascii="Arial" w:eastAsia="Arial" w:hAnsi="Arial" w:cs="Arial"/>
          <w:bCs/>
          <w:sz w:val="22"/>
          <w:szCs w:val="22"/>
        </w:rPr>
        <w:t xml:space="preserve"> La Administración contará con 6 meses para generar la estrategia de implementación y cumplimiento del presente Acuerdo. </w:t>
      </w:r>
    </w:p>
    <w:p w14:paraId="0981935A" w14:textId="77777777" w:rsidR="00EA674E" w:rsidRPr="005C3DED" w:rsidRDefault="00EA674E" w:rsidP="00EA674E">
      <w:pPr>
        <w:jc w:val="both"/>
        <w:rPr>
          <w:rFonts w:ascii="Arial" w:eastAsia="Arial" w:hAnsi="Arial" w:cs="Arial"/>
          <w:bCs/>
          <w:sz w:val="22"/>
          <w:szCs w:val="22"/>
        </w:rPr>
      </w:pPr>
    </w:p>
    <w:p w14:paraId="234DCC6B" w14:textId="32B621AD"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ARTÍCULO 8. INFORME.</w:t>
      </w:r>
      <w:r w:rsidRPr="005C3DED">
        <w:rPr>
          <w:rFonts w:ascii="Arial" w:eastAsia="Arial" w:hAnsi="Arial" w:cs="Arial"/>
          <w:bCs/>
          <w:sz w:val="22"/>
          <w:szCs w:val="22"/>
        </w:rPr>
        <w:t xml:space="preserve"> Una vez implementado el presente acuerdo la Administración tendrá 6 meses para la presentación de un informe al Concejo de Bogotá. </w:t>
      </w:r>
    </w:p>
    <w:p w14:paraId="16A1C34C" w14:textId="77777777" w:rsidR="00EA674E" w:rsidRPr="005C3DED" w:rsidRDefault="00EA674E" w:rsidP="00EA674E">
      <w:pPr>
        <w:jc w:val="both"/>
        <w:rPr>
          <w:rFonts w:ascii="Arial" w:eastAsia="Arial" w:hAnsi="Arial" w:cs="Arial"/>
          <w:bCs/>
          <w:sz w:val="22"/>
          <w:szCs w:val="22"/>
        </w:rPr>
      </w:pPr>
    </w:p>
    <w:p w14:paraId="36028A5A" w14:textId="1D4C27A6" w:rsidR="00EA674E" w:rsidRPr="005C3DED" w:rsidRDefault="00EA674E" w:rsidP="00EA674E">
      <w:pPr>
        <w:jc w:val="both"/>
        <w:rPr>
          <w:rFonts w:ascii="Arial" w:eastAsia="Arial" w:hAnsi="Arial" w:cs="Arial"/>
          <w:bCs/>
          <w:sz w:val="22"/>
          <w:szCs w:val="22"/>
        </w:rPr>
      </w:pPr>
      <w:r w:rsidRPr="005C3DED">
        <w:rPr>
          <w:rFonts w:ascii="Arial" w:eastAsia="Arial" w:hAnsi="Arial" w:cs="Arial"/>
          <w:b/>
          <w:sz w:val="22"/>
          <w:szCs w:val="22"/>
        </w:rPr>
        <w:t>ARTÍCULO 9. VIGENCIA.</w:t>
      </w:r>
      <w:r w:rsidRPr="005C3DED">
        <w:rPr>
          <w:rFonts w:ascii="Arial" w:eastAsia="Arial" w:hAnsi="Arial" w:cs="Arial"/>
          <w:bCs/>
          <w:sz w:val="22"/>
          <w:szCs w:val="22"/>
        </w:rPr>
        <w:t xml:space="preserve"> El presente Acuerdo rige a partir de la fecha de su publicación. </w:t>
      </w:r>
    </w:p>
    <w:p w14:paraId="1BCCA0A2" w14:textId="77777777" w:rsidR="00EA674E" w:rsidRPr="005C3DED" w:rsidRDefault="00EA674E" w:rsidP="00EA674E">
      <w:pPr>
        <w:jc w:val="both"/>
        <w:rPr>
          <w:rFonts w:ascii="Arial" w:eastAsia="Arial" w:hAnsi="Arial" w:cs="Arial"/>
          <w:bCs/>
          <w:sz w:val="22"/>
          <w:szCs w:val="22"/>
        </w:rPr>
      </w:pPr>
    </w:p>
    <w:p w14:paraId="2BF97CD8" w14:textId="1A828247" w:rsidR="00EA674E" w:rsidRPr="005C3DED" w:rsidRDefault="00EA674E" w:rsidP="00EA674E">
      <w:pPr>
        <w:jc w:val="center"/>
        <w:rPr>
          <w:rFonts w:ascii="Arial" w:eastAsia="Arial" w:hAnsi="Arial" w:cs="Arial"/>
          <w:b/>
          <w:sz w:val="22"/>
          <w:szCs w:val="22"/>
        </w:rPr>
      </w:pPr>
      <w:r w:rsidRPr="005C3DED">
        <w:rPr>
          <w:rFonts w:ascii="Arial" w:eastAsia="Arial" w:hAnsi="Arial" w:cs="Arial"/>
          <w:b/>
          <w:sz w:val="22"/>
          <w:szCs w:val="22"/>
        </w:rPr>
        <w:t>PUBLÍQUESE Y CÚMPLASE.</w:t>
      </w:r>
    </w:p>
    <w:p w14:paraId="28B6F460" w14:textId="0DC9DFE5" w:rsidR="00EA674E" w:rsidRDefault="00EA674E" w:rsidP="00EA674E">
      <w:pPr>
        <w:jc w:val="both"/>
        <w:rPr>
          <w:rFonts w:ascii="Arial" w:eastAsia="Arial" w:hAnsi="Arial" w:cs="Arial"/>
          <w:bCs/>
        </w:rPr>
      </w:pPr>
    </w:p>
    <w:p w14:paraId="25C9463B" w14:textId="77777777" w:rsidR="001B0CC7" w:rsidRDefault="001B0CC7">
      <w:pPr>
        <w:jc w:val="both"/>
        <w:rPr>
          <w:rFonts w:ascii="Arial" w:eastAsia="Arial" w:hAnsi="Arial" w:cs="Arial"/>
        </w:rPr>
      </w:pPr>
    </w:p>
    <w:sectPr w:rsidR="001B0CC7">
      <w:headerReference w:type="default" r:id="rId2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5B275" w14:textId="77777777" w:rsidR="00E56D19" w:rsidRDefault="00E56D19">
      <w:r>
        <w:separator/>
      </w:r>
    </w:p>
  </w:endnote>
  <w:endnote w:type="continuationSeparator" w:id="0">
    <w:p w14:paraId="651FAD9B" w14:textId="77777777" w:rsidR="00E56D19" w:rsidRDefault="00E5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495F6" w14:textId="77777777" w:rsidR="00E56D19" w:rsidRDefault="00E56D19">
      <w:r>
        <w:separator/>
      </w:r>
    </w:p>
  </w:footnote>
  <w:footnote w:type="continuationSeparator" w:id="0">
    <w:p w14:paraId="4D5255D3" w14:textId="77777777" w:rsidR="00E56D19" w:rsidRDefault="00E56D19">
      <w:r>
        <w:continuationSeparator/>
      </w:r>
    </w:p>
  </w:footnote>
  <w:footnote w:id="1">
    <w:p w14:paraId="7CD17F6D" w14:textId="40049B1A" w:rsidR="005B052D" w:rsidRPr="005B052D" w:rsidRDefault="005B052D">
      <w:pPr>
        <w:pStyle w:val="Textonotapie"/>
        <w:rPr>
          <w:lang w:val="es-ES"/>
        </w:rPr>
      </w:pPr>
      <w:r>
        <w:rPr>
          <w:rStyle w:val="Refdenotaalpie"/>
        </w:rPr>
        <w:footnoteRef/>
      </w:r>
      <w:r>
        <w:t xml:space="preserve"> </w:t>
      </w:r>
      <w:hyperlink r:id="rId1" w:history="1">
        <w:r w:rsidRPr="00704575">
          <w:rPr>
            <w:rStyle w:val="Hipervnculo"/>
          </w:rPr>
          <w:t>https://www.sap.org.ar/comunidad-novedad.php?codigo=287</w:t>
        </w:r>
      </w:hyperlink>
      <w:r>
        <w:t xml:space="preserve"> </w:t>
      </w:r>
    </w:p>
  </w:footnote>
  <w:footnote w:id="2">
    <w:p w14:paraId="31D7F97B" w14:textId="0ED0A7C7" w:rsidR="005B052D" w:rsidRPr="005B052D" w:rsidRDefault="005B052D">
      <w:pPr>
        <w:pStyle w:val="Textonotapie"/>
        <w:rPr>
          <w:lang w:val="es-ES"/>
        </w:rPr>
      </w:pPr>
      <w:r>
        <w:rPr>
          <w:rStyle w:val="Refdenotaalpie"/>
        </w:rPr>
        <w:footnoteRef/>
      </w:r>
      <w:r>
        <w:t xml:space="preserve"> </w:t>
      </w:r>
      <w:hyperlink r:id="rId2" w:history="1">
        <w:r w:rsidRPr="00704575">
          <w:rPr>
            <w:rStyle w:val="Hipervnculo"/>
          </w:rPr>
          <w:t>https://wadmin.uca.edu.ar/public/ckeditor/Observatorio%20Deuda%20Social/Presentaciones/2024/Observatorio_Informe_Avance_Lactancia_Materna.pdf</w:t>
        </w:r>
      </w:hyperlink>
      <w:r>
        <w:t xml:space="preserve"> </w:t>
      </w:r>
    </w:p>
  </w:footnote>
  <w:footnote w:id="3">
    <w:p w14:paraId="762F6C4F" w14:textId="195FE010" w:rsidR="005B052D" w:rsidRPr="005B052D" w:rsidRDefault="005B052D">
      <w:pPr>
        <w:pStyle w:val="Textonotapie"/>
      </w:pPr>
      <w:r>
        <w:rPr>
          <w:rStyle w:val="Refdenotaalpie"/>
        </w:rPr>
        <w:footnoteRef/>
      </w:r>
      <w:r>
        <w:t xml:space="preserve"> </w:t>
      </w:r>
      <w:hyperlink r:id="rId3" w:history="1">
        <w:r w:rsidRPr="00704575">
          <w:rPr>
            <w:rStyle w:val="Hipervnculo"/>
          </w:rPr>
          <w:t>https://www.unicef.org/mexico/media/2866/file/Pr%C3%A1cticas%20de%20lactancia%20materna%20en%20M%C3%A9xico.pdf</w:t>
        </w:r>
      </w:hyperlink>
      <w:r>
        <w:t xml:space="preserve"> </w:t>
      </w:r>
    </w:p>
  </w:footnote>
  <w:footnote w:id="4">
    <w:p w14:paraId="3CF33227" w14:textId="181D3095" w:rsidR="005B052D" w:rsidRPr="005B052D" w:rsidRDefault="005B052D">
      <w:pPr>
        <w:pStyle w:val="Textonotapie"/>
        <w:rPr>
          <w:lang w:val="es-ES"/>
        </w:rPr>
      </w:pPr>
      <w:r>
        <w:rPr>
          <w:rStyle w:val="Refdenotaalpie"/>
        </w:rPr>
        <w:footnoteRef/>
      </w:r>
      <w:r>
        <w:t xml:space="preserve"> González-Castell LD, Unar-Munguía M, Bonvecchio-Arenas A, Rivera-Pasquel M, Lozada-Tequeanes AL, Ramírez-Silva CI, Álvarez-Peña IJ, Cobo-Armijo F, Rivera-Dommarco JA. Lactancia materna. Salud Publica Mex. 2024;66:500-510. </w:t>
      </w:r>
      <w:hyperlink r:id="rId4" w:history="1">
        <w:r w:rsidRPr="00704575">
          <w:rPr>
            <w:rStyle w:val="Hipervnculo"/>
          </w:rPr>
          <w:t>https://doi.org/10.21149/15898</w:t>
        </w:r>
      </w:hyperlink>
      <w:r>
        <w:t xml:space="preserve"> </w:t>
      </w:r>
    </w:p>
  </w:footnote>
  <w:footnote w:id="5">
    <w:p w14:paraId="3008D3CE" w14:textId="2B4359BD" w:rsidR="005A6D85" w:rsidRPr="005A6D85" w:rsidRDefault="005A6D85">
      <w:pPr>
        <w:pStyle w:val="Textonotapie"/>
        <w:rPr>
          <w:lang w:val="es-ES"/>
        </w:rPr>
      </w:pPr>
      <w:r>
        <w:rPr>
          <w:rStyle w:val="Refdenotaalpie"/>
        </w:rPr>
        <w:footnoteRef/>
      </w:r>
      <w:r>
        <w:t xml:space="preserve"> </w:t>
      </w:r>
      <w:hyperlink r:id="rId5" w:history="1">
        <w:r w:rsidRPr="00704575">
          <w:rPr>
            <w:rStyle w:val="Hipervnculo"/>
          </w:rPr>
          <w:t>https://www.minsalud.gov.co/Normatividad_Nuevo/Par%C3%A1metros%20%C3%A1reas%20de%20lactancia%20en%20espacio%20p%C3%BAblico.pdf</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AF618" w14:textId="77777777" w:rsidR="00DB1445" w:rsidRDefault="00DB1445">
    <w:pPr>
      <w:widowControl w:val="0"/>
      <w:pBdr>
        <w:top w:val="nil"/>
        <w:left w:val="nil"/>
        <w:bottom w:val="nil"/>
        <w:right w:val="nil"/>
        <w:between w:val="nil"/>
      </w:pBdr>
      <w:spacing w:line="276" w:lineRule="auto"/>
      <w:jc w:val="center"/>
      <w:rPr>
        <w:rFonts w:ascii="Arial" w:eastAsia="Arial" w:hAnsi="Arial" w:cs="Arial"/>
        <w:b/>
        <w:color w:val="000000"/>
      </w:rPr>
    </w:pPr>
  </w:p>
  <w:tbl>
    <w:tblPr>
      <w:tblStyle w:val="a5"/>
      <w:tblW w:w="8830" w:type="dxa"/>
      <w:tblInd w:w="0" w:type="dxa"/>
      <w:tblLayout w:type="fixed"/>
      <w:tblLook w:val="0000" w:firstRow="0" w:lastRow="0" w:firstColumn="0" w:lastColumn="0" w:noHBand="0" w:noVBand="0"/>
    </w:tblPr>
    <w:tblGrid>
      <w:gridCol w:w="2361"/>
      <w:gridCol w:w="4235"/>
      <w:gridCol w:w="2234"/>
    </w:tblGrid>
    <w:tr w:rsidR="00DB1445" w14:paraId="54582AC3" w14:textId="77777777">
      <w:trPr>
        <w:trHeight w:val="440"/>
      </w:trPr>
      <w:tc>
        <w:tcPr>
          <w:tcW w:w="2361" w:type="dxa"/>
          <w:vMerge w:val="restart"/>
          <w:tcBorders>
            <w:top w:val="single" w:sz="4" w:space="0" w:color="000000"/>
            <w:left w:val="single" w:sz="4" w:space="0" w:color="000000"/>
            <w:right w:val="single" w:sz="4" w:space="0" w:color="000000"/>
          </w:tcBorders>
          <w:vAlign w:val="center"/>
        </w:tcPr>
        <w:p w14:paraId="5E4FB49C" w14:textId="77777777" w:rsidR="00DB1445" w:rsidRDefault="00DB1445">
          <w:pPr>
            <w:spacing w:line="276" w:lineRule="auto"/>
            <w:jc w:val="center"/>
            <w:rPr>
              <w:rFonts w:ascii="Arial" w:eastAsia="Arial" w:hAnsi="Arial" w:cs="Arial"/>
              <w:b/>
              <w:sz w:val="16"/>
              <w:szCs w:val="16"/>
            </w:rPr>
          </w:pPr>
          <w:r>
            <w:rPr>
              <w:rFonts w:ascii="Arial" w:eastAsia="Arial" w:hAnsi="Arial" w:cs="Arial"/>
              <w:b/>
              <w:noProof/>
              <w:sz w:val="16"/>
              <w:szCs w:val="16"/>
              <w:lang w:val="es-419" w:eastAsia="es-419"/>
            </w:rPr>
            <w:drawing>
              <wp:inline distT="0" distB="0" distL="0" distR="0" wp14:anchorId="410034E0" wp14:editId="3FF95FA0">
                <wp:extent cx="749935" cy="883920"/>
                <wp:effectExtent l="0" t="0" r="0" b="0"/>
                <wp:docPr id="17549325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14:paraId="32D09FDC" w14:textId="77777777" w:rsidR="00DB1445" w:rsidRDefault="00DB1445">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89196F0" w14:textId="77777777" w:rsidR="00DB1445" w:rsidRDefault="00DB1445">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DB1445" w14:paraId="088175D3" w14:textId="77777777">
      <w:trPr>
        <w:trHeight w:val="440"/>
      </w:trPr>
      <w:tc>
        <w:tcPr>
          <w:tcW w:w="2361" w:type="dxa"/>
          <w:vMerge/>
          <w:tcBorders>
            <w:top w:val="single" w:sz="4" w:space="0" w:color="000000"/>
            <w:left w:val="single" w:sz="4" w:space="0" w:color="000000"/>
            <w:right w:val="single" w:sz="4" w:space="0" w:color="000000"/>
          </w:tcBorders>
          <w:vAlign w:val="center"/>
        </w:tcPr>
        <w:p w14:paraId="556D4FCF" w14:textId="77777777" w:rsidR="00DB1445" w:rsidRDefault="00DB1445">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14:paraId="5D9B914A" w14:textId="77777777" w:rsidR="00DB1445" w:rsidRDefault="00DB1445">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34219C99" w14:textId="77777777" w:rsidR="00DB1445" w:rsidRDefault="00DB1445">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DB1445" w14:paraId="3F0EE9AE" w14:textId="77777777">
      <w:trPr>
        <w:trHeight w:val="440"/>
      </w:trPr>
      <w:tc>
        <w:tcPr>
          <w:tcW w:w="2361" w:type="dxa"/>
          <w:vMerge/>
          <w:tcBorders>
            <w:top w:val="single" w:sz="4" w:space="0" w:color="000000"/>
            <w:left w:val="single" w:sz="4" w:space="0" w:color="000000"/>
            <w:right w:val="single" w:sz="4" w:space="0" w:color="000000"/>
          </w:tcBorders>
          <w:vAlign w:val="center"/>
        </w:tcPr>
        <w:p w14:paraId="6991C3C4" w14:textId="77777777" w:rsidR="00DB1445" w:rsidRDefault="00DB1445">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14:paraId="1810252D" w14:textId="77777777" w:rsidR="00DB1445" w:rsidRDefault="00DB1445">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14:paraId="3E6EE333" w14:textId="77777777" w:rsidR="00DB1445" w:rsidRDefault="00DB1445">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14:paraId="3A277CFF" w14:textId="77777777" w:rsidR="00DB1445" w:rsidRDefault="00DB1445">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07A"/>
    <w:multiLevelType w:val="hybridMultilevel"/>
    <w:tmpl w:val="B462C1D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60C30BF"/>
    <w:multiLevelType w:val="hybridMultilevel"/>
    <w:tmpl w:val="42C273DE"/>
    <w:lvl w:ilvl="0" w:tplc="0E80C2E4">
      <w:start w:val="2"/>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74930D3"/>
    <w:multiLevelType w:val="multilevel"/>
    <w:tmpl w:val="A6581D8A"/>
    <w:lvl w:ilvl="0">
      <w:start w:val="1"/>
      <w:numFmt w:val="bullet"/>
      <w:lvlText w:val=""/>
      <w:lvlJc w:val="left"/>
      <w:pPr>
        <w:tabs>
          <w:tab w:val="num" w:pos="720"/>
        </w:tabs>
        <w:ind w:left="720" w:hanging="360"/>
      </w:pPr>
      <w:rPr>
        <w:rFonts w:ascii="Symbol" w:hAnsi="Symbol" w:hint="default"/>
        <w:sz w:val="20"/>
      </w:rPr>
    </w:lvl>
    <w:lvl w:ilvl="1">
      <w:start w:val="6"/>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A32AC5"/>
    <w:multiLevelType w:val="hybridMultilevel"/>
    <w:tmpl w:val="5C0A4D4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CBB6F6E"/>
    <w:multiLevelType w:val="multilevel"/>
    <w:tmpl w:val="5C5A42C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EB53638"/>
    <w:multiLevelType w:val="hybridMultilevel"/>
    <w:tmpl w:val="B4FA7F64"/>
    <w:lvl w:ilvl="0" w:tplc="DA8E362C">
      <w:start w:val="5"/>
      <w:numFmt w:val="bullet"/>
      <w:lvlText w:val="-"/>
      <w:lvlJc w:val="left"/>
      <w:pPr>
        <w:ind w:left="720" w:hanging="36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234E103D"/>
    <w:multiLevelType w:val="hybridMultilevel"/>
    <w:tmpl w:val="E5EAF65C"/>
    <w:lvl w:ilvl="0" w:tplc="D7DCB494">
      <w:start w:val="1"/>
      <w:numFmt w:val="upperLetter"/>
      <w:lvlText w:val="%1."/>
      <w:lvlJc w:val="lef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25AC5EDD"/>
    <w:multiLevelType w:val="hybridMultilevel"/>
    <w:tmpl w:val="26D894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28DD5BA2"/>
    <w:multiLevelType w:val="hybridMultilevel"/>
    <w:tmpl w:val="5644C8AA"/>
    <w:lvl w:ilvl="0" w:tplc="E068AD36">
      <w:start w:val="5"/>
      <w:numFmt w:val="bullet"/>
      <w:lvlText w:val="-"/>
      <w:lvlJc w:val="left"/>
      <w:pPr>
        <w:ind w:left="720" w:hanging="36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E1A5237"/>
    <w:multiLevelType w:val="multilevel"/>
    <w:tmpl w:val="37D66A88"/>
    <w:lvl w:ilvl="0">
      <w:start w:val="1"/>
      <w:numFmt w:val="lowerLetter"/>
      <w:lvlText w:val="%1."/>
      <w:lvlJc w:val="left"/>
      <w:pPr>
        <w:ind w:left="720" w:hanging="360"/>
      </w:pPr>
    </w:lvl>
    <w:lvl w:ilvl="1">
      <w:start w:val="1"/>
      <w:numFmt w:val="lowerRoman"/>
      <w:lvlText w:val="%2."/>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60023D"/>
    <w:multiLevelType w:val="hybridMultilevel"/>
    <w:tmpl w:val="59DCDA22"/>
    <w:lvl w:ilvl="0" w:tplc="91749C72">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388D4694"/>
    <w:multiLevelType w:val="multilevel"/>
    <w:tmpl w:val="6EE0ECC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A7172B"/>
    <w:multiLevelType w:val="hybridMultilevel"/>
    <w:tmpl w:val="EC6A50AA"/>
    <w:lvl w:ilvl="0" w:tplc="AE662FA2">
      <w:start w:val="1"/>
      <w:numFmt w:val="upp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4D161C59"/>
    <w:multiLevelType w:val="hybridMultilevel"/>
    <w:tmpl w:val="91644600"/>
    <w:lvl w:ilvl="0" w:tplc="E068AD36">
      <w:start w:val="5"/>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681666"/>
    <w:multiLevelType w:val="multilevel"/>
    <w:tmpl w:val="A7ACF57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4514BC3"/>
    <w:multiLevelType w:val="multilevel"/>
    <w:tmpl w:val="8C82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175144"/>
    <w:multiLevelType w:val="hybridMultilevel"/>
    <w:tmpl w:val="43D6BD24"/>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4F7011"/>
    <w:multiLevelType w:val="multilevel"/>
    <w:tmpl w:val="F70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85718D"/>
    <w:multiLevelType w:val="multilevel"/>
    <w:tmpl w:val="11BA61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A11AB"/>
    <w:multiLevelType w:val="hybridMultilevel"/>
    <w:tmpl w:val="576C5770"/>
    <w:lvl w:ilvl="0" w:tplc="CABE9756">
      <w:start w:val="1"/>
      <w:numFmt w:val="bullet"/>
      <w:lvlText w:val="-"/>
      <w:lvlJc w:val="left"/>
      <w:pPr>
        <w:ind w:left="720" w:hanging="360"/>
      </w:pPr>
      <w:rPr>
        <w:rFonts w:ascii="Arial" w:eastAsia="Arial"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761E316E"/>
    <w:multiLevelType w:val="hybridMultilevel"/>
    <w:tmpl w:val="4E5CB6F2"/>
    <w:lvl w:ilvl="0" w:tplc="66C4EEF8">
      <w:start w:val="2"/>
      <w:numFmt w:val="upp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7DA75258"/>
    <w:multiLevelType w:val="hybridMultilevel"/>
    <w:tmpl w:val="492448F2"/>
    <w:lvl w:ilvl="0" w:tplc="C8D8C25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9"/>
  </w:num>
  <w:num w:numId="4">
    <w:abstractNumId w:val="0"/>
  </w:num>
  <w:num w:numId="5">
    <w:abstractNumId w:val="3"/>
  </w:num>
  <w:num w:numId="6">
    <w:abstractNumId w:val="15"/>
  </w:num>
  <w:num w:numId="7">
    <w:abstractNumId w:val="7"/>
  </w:num>
  <w:num w:numId="8">
    <w:abstractNumId w:val="11"/>
  </w:num>
  <w:num w:numId="9">
    <w:abstractNumId w:val="5"/>
  </w:num>
  <w:num w:numId="10">
    <w:abstractNumId w:val="14"/>
  </w:num>
  <w:num w:numId="11">
    <w:abstractNumId w:val="2"/>
  </w:num>
  <w:num w:numId="12">
    <w:abstractNumId w:val="21"/>
  </w:num>
  <w:num w:numId="13">
    <w:abstractNumId w:val="13"/>
  </w:num>
  <w:num w:numId="14">
    <w:abstractNumId w:val="8"/>
  </w:num>
  <w:num w:numId="15">
    <w:abstractNumId w:val="17"/>
  </w:num>
  <w:num w:numId="16">
    <w:abstractNumId w:val="18"/>
  </w:num>
  <w:num w:numId="17">
    <w:abstractNumId w:val="20"/>
  </w:num>
  <w:num w:numId="18">
    <w:abstractNumId w:val="1"/>
  </w:num>
  <w:num w:numId="19">
    <w:abstractNumId w:val="12"/>
  </w:num>
  <w:num w:numId="20">
    <w:abstractNumId w:val="6"/>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O" w:vendorID="64" w:dllVersion="6"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s-CO" w:vendorID="64" w:dllVersion="131078" w:nlCheck="1" w:checkStyle="0"/>
  <w:activeWritingStyle w:appName="MSWord" w:lang="es-ES_tradnl"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CC7"/>
    <w:rsid w:val="00032A96"/>
    <w:rsid w:val="00047076"/>
    <w:rsid w:val="00063BEF"/>
    <w:rsid w:val="0009209B"/>
    <w:rsid w:val="00094218"/>
    <w:rsid w:val="00151C12"/>
    <w:rsid w:val="00155D93"/>
    <w:rsid w:val="001B0CC7"/>
    <w:rsid w:val="001C47A3"/>
    <w:rsid w:val="00201A74"/>
    <w:rsid w:val="00221290"/>
    <w:rsid w:val="002A6AED"/>
    <w:rsid w:val="002B24DA"/>
    <w:rsid w:val="002E011B"/>
    <w:rsid w:val="003C68FA"/>
    <w:rsid w:val="00403391"/>
    <w:rsid w:val="0041020B"/>
    <w:rsid w:val="0046289B"/>
    <w:rsid w:val="004A0F38"/>
    <w:rsid w:val="004B49FB"/>
    <w:rsid w:val="004B5F22"/>
    <w:rsid w:val="004E3C02"/>
    <w:rsid w:val="004F2609"/>
    <w:rsid w:val="005A6D85"/>
    <w:rsid w:val="005B052D"/>
    <w:rsid w:val="005C3DED"/>
    <w:rsid w:val="005D6908"/>
    <w:rsid w:val="005F5921"/>
    <w:rsid w:val="00684AF3"/>
    <w:rsid w:val="00717FBD"/>
    <w:rsid w:val="00742CA3"/>
    <w:rsid w:val="00766C1B"/>
    <w:rsid w:val="00781414"/>
    <w:rsid w:val="007A7B95"/>
    <w:rsid w:val="0085208B"/>
    <w:rsid w:val="008A0A21"/>
    <w:rsid w:val="008A77B4"/>
    <w:rsid w:val="008B4D42"/>
    <w:rsid w:val="008C7B3A"/>
    <w:rsid w:val="009050A7"/>
    <w:rsid w:val="00935BB3"/>
    <w:rsid w:val="00942320"/>
    <w:rsid w:val="009740EF"/>
    <w:rsid w:val="00980986"/>
    <w:rsid w:val="00981441"/>
    <w:rsid w:val="009B38D3"/>
    <w:rsid w:val="009B3A0B"/>
    <w:rsid w:val="009B67FD"/>
    <w:rsid w:val="00A02897"/>
    <w:rsid w:val="00A12827"/>
    <w:rsid w:val="00A667E1"/>
    <w:rsid w:val="00B04ABE"/>
    <w:rsid w:val="00B7041A"/>
    <w:rsid w:val="00BF680A"/>
    <w:rsid w:val="00C84812"/>
    <w:rsid w:val="00CA7C23"/>
    <w:rsid w:val="00CE53AF"/>
    <w:rsid w:val="00D21F1B"/>
    <w:rsid w:val="00D54AF8"/>
    <w:rsid w:val="00DB1445"/>
    <w:rsid w:val="00DB48C0"/>
    <w:rsid w:val="00DF414B"/>
    <w:rsid w:val="00DF54F3"/>
    <w:rsid w:val="00E04EE3"/>
    <w:rsid w:val="00E56D19"/>
    <w:rsid w:val="00E72717"/>
    <w:rsid w:val="00EA674E"/>
    <w:rsid w:val="00EC2938"/>
    <w:rsid w:val="00ED4035"/>
    <w:rsid w:val="00EE0920"/>
    <w:rsid w:val="00F1191E"/>
    <w:rsid w:val="00F73371"/>
    <w:rsid w:val="00F81E78"/>
    <w:rsid w:val="00FB514D"/>
    <w:rsid w:val="00FE4F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F01D"/>
  <w15:docId w15:val="{BCB57A92-B407-F446-9F7F-B4C52318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ES_trad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74E"/>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ar"/>
    <w:uiPriority w:val="9"/>
    <w:qFormat/>
    <w:pPr>
      <w:keepNext/>
      <w:keepLines/>
      <w:spacing w:before="480" w:after="120" w:line="259" w:lineRule="auto"/>
      <w:outlineLvl w:val="0"/>
    </w:pPr>
    <w:rPr>
      <w:rFonts w:ascii="Calibri" w:eastAsia="Calibri" w:hAnsi="Calibri" w:cs="Calibri"/>
      <w:b/>
      <w:sz w:val="48"/>
      <w:szCs w:val="48"/>
    </w:rPr>
  </w:style>
  <w:style w:type="paragraph" w:styleId="Ttulo2">
    <w:name w:val="heading 2"/>
    <w:basedOn w:val="Normal"/>
    <w:next w:val="Normal"/>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Ttulo3">
    <w:name w:val="heading 3"/>
    <w:basedOn w:val="Normal"/>
    <w:next w:val="Normal"/>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Ttulo4">
    <w:name w:val="heading 4"/>
    <w:basedOn w:val="Normal"/>
    <w:next w:val="Normal"/>
    <w:uiPriority w:val="9"/>
    <w:semiHidden/>
    <w:unhideWhenUsed/>
    <w:qFormat/>
    <w:pPr>
      <w:keepNext/>
      <w:keepLines/>
      <w:spacing w:before="240" w:after="40" w:line="259" w:lineRule="auto"/>
      <w:outlineLvl w:val="3"/>
    </w:pPr>
    <w:rPr>
      <w:rFonts w:ascii="Calibri" w:eastAsia="Calibri" w:hAnsi="Calibri" w:cs="Calibri"/>
      <w:b/>
    </w:rPr>
  </w:style>
  <w:style w:type="paragraph" w:styleId="Ttulo5">
    <w:name w:val="heading 5"/>
    <w:basedOn w:val="Normal"/>
    <w:next w:val="Normal"/>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Ttulo6">
    <w:name w:val="heading 6"/>
    <w:basedOn w:val="Normal"/>
    <w:next w:val="Normal"/>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line="259" w:lineRule="auto"/>
    </w:pPr>
    <w:rPr>
      <w:rFonts w:ascii="Calibri" w:eastAsia="Calibri" w:hAnsi="Calibri" w:cs="Calibri"/>
      <w:b/>
      <w:sz w:val="72"/>
      <w:szCs w:val="72"/>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pPr>
    <w:rPr>
      <w:rFonts w:ascii="Calibri" w:eastAsia="Calibri" w:hAnsi="Calibri" w:cs="Calibri"/>
      <w:sz w:val="22"/>
      <w:szCs w:val="22"/>
    </w:r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pPr>
    <w:rPr>
      <w:rFonts w:ascii="Calibri" w:eastAsia="Calibri" w:hAnsi="Calibri" w:cs="Calibri"/>
      <w:sz w:val="22"/>
      <w:szCs w:val="22"/>
    </w:r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spacing w:after="160" w:line="259" w:lineRule="auto"/>
      <w:ind w:left="720"/>
      <w:contextualSpacing/>
    </w:pPr>
    <w:rPr>
      <w:rFonts w:ascii="Calibri" w:eastAsia="Calibri" w:hAnsi="Calibri" w:cs="Calibri"/>
      <w:sz w:val="22"/>
      <w:szCs w:val="22"/>
    </w:rPr>
  </w:style>
  <w:style w:type="paragraph" w:styleId="Subttulo">
    <w:name w:val="Subtitle"/>
    <w:basedOn w:val="Normal"/>
    <w:next w:val="Normal"/>
    <w:uiPriority w:val="11"/>
    <w:qFormat/>
    <w:pPr>
      <w:keepNext/>
      <w:keepLines/>
      <w:spacing w:before="360" w:after="80" w:line="259" w:lineRule="auto"/>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pPr>
    <w:rPr>
      <w:lang w:val="es-ES"/>
    </w:r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character" w:styleId="Refdecomentario">
    <w:name w:val="annotation reference"/>
    <w:basedOn w:val="Fuentedeprrafopredeter"/>
    <w:uiPriority w:val="99"/>
    <w:semiHidden/>
    <w:unhideWhenUsed/>
    <w:rsid w:val="00155D93"/>
    <w:rPr>
      <w:sz w:val="16"/>
      <w:szCs w:val="16"/>
    </w:rPr>
  </w:style>
  <w:style w:type="paragraph" w:styleId="Textocomentario">
    <w:name w:val="annotation text"/>
    <w:basedOn w:val="Normal"/>
    <w:link w:val="TextocomentarioCar"/>
    <w:uiPriority w:val="99"/>
    <w:semiHidden/>
    <w:unhideWhenUsed/>
    <w:rsid w:val="00155D93"/>
    <w:pPr>
      <w:spacing w:after="160"/>
    </w:pPr>
    <w:rPr>
      <w:rFonts w:ascii="Calibri" w:eastAsia="Calibri" w:hAnsi="Calibri" w:cs="Calibri"/>
      <w:sz w:val="20"/>
      <w:szCs w:val="20"/>
    </w:rPr>
  </w:style>
  <w:style w:type="character" w:customStyle="1" w:styleId="TextocomentarioCar">
    <w:name w:val="Texto comentario Car"/>
    <w:basedOn w:val="Fuentedeprrafopredeter"/>
    <w:link w:val="Textocomentario"/>
    <w:uiPriority w:val="99"/>
    <w:semiHidden/>
    <w:rsid w:val="00155D93"/>
    <w:rPr>
      <w:sz w:val="20"/>
      <w:szCs w:val="20"/>
    </w:rPr>
  </w:style>
  <w:style w:type="paragraph" w:styleId="Asuntodelcomentario">
    <w:name w:val="annotation subject"/>
    <w:basedOn w:val="Textocomentario"/>
    <w:next w:val="Textocomentario"/>
    <w:link w:val="AsuntodelcomentarioCar"/>
    <w:uiPriority w:val="99"/>
    <w:semiHidden/>
    <w:unhideWhenUsed/>
    <w:rsid w:val="00155D93"/>
    <w:rPr>
      <w:b/>
      <w:bCs/>
    </w:rPr>
  </w:style>
  <w:style w:type="character" w:customStyle="1" w:styleId="AsuntodelcomentarioCar">
    <w:name w:val="Asunto del comentario Car"/>
    <w:basedOn w:val="TextocomentarioCar"/>
    <w:link w:val="Asuntodelcomentario"/>
    <w:uiPriority w:val="99"/>
    <w:semiHidden/>
    <w:rsid w:val="00155D93"/>
    <w:rPr>
      <w:b/>
      <w:bCs/>
      <w:sz w:val="20"/>
      <w:szCs w:val="20"/>
    </w:rPr>
  </w:style>
  <w:style w:type="character" w:styleId="Hipervnculo">
    <w:name w:val="Hyperlink"/>
    <w:basedOn w:val="Fuentedeprrafopredeter"/>
    <w:uiPriority w:val="99"/>
    <w:unhideWhenUsed/>
    <w:rsid w:val="00717FBD"/>
    <w:rPr>
      <w:color w:val="0563C1" w:themeColor="hyperlink"/>
      <w:u w:val="single"/>
    </w:rPr>
  </w:style>
  <w:style w:type="character" w:customStyle="1" w:styleId="Mencinsinresolver1">
    <w:name w:val="Mención sin resolver1"/>
    <w:basedOn w:val="Fuentedeprrafopredeter"/>
    <w:uiPriority w:val="99"/>
    <w:semiHidden/>
    <w:unhideWhenUsed/>
    <w:rsid w:val="00717FBD"/>
    <w:rPr>
      <w:color w:val="605E5C"/>
      <w:shd w:val="clear" w:color="auto" w:fill="E1DFDD"/>
    </w:rPr>
  </w:style>
  <w:style w:type="paragraph" w:styleId="Textonotapie">
    <w:name w:val="footnote text"/>
    <w:basedOn w:val="Normal"/>
    <w:link w:val="TextonotapieCar"/>
    <w:uiPriority w:val="99"/>
    <w:semiHidden/>
    <w:unhideWhenUsed/>
    <w:rsid w:val="007A7B95"/>
    <w:rPr>
      <w:rFonts w:ascii="Calibri" w:eastAsia="Calibri" w:hAnsi="Calibri" w:cs="Calibri"/>
      <w:sz w:val="20"/>
      <w:szCs w:val="20"/>
    </w:rPr>
  </w:style>
  <w:style w:type="character" w:customStyle="1" w:styleId="TextonotapieCar">
    <w:name w:val="Texto nota pie Car"/>
    <w:basedOn w:val="Fuentedeprrafopredeter"/>
    <w:link w:val="Textonotapie"/>
    <w:uiPriority w:val="99"/>
    <w:semiHidden/>
    <w:rsid w:val="007A7B95"/>
    <w:rPr>
      <w:sz w:val="20"/>
      <w:szCs w:val="20"/>
    </w:rPr>
  </w:style>
  <w:style w:type="character" w:styleId="Refdenotaalpie">
    <w:name w:val="footnote reference"/>
    <w:basedOn w:val="Fuentedeprrafopredeter"/>
    <w:uiPriority w:val="99"/>
    <w:semiHidden/>
    <w:unhideWhenUsed/>
    <w:rsid w:val="007A7B95"/>
    <w:rPr>
      <w:vertAlign w:val="superscript"/>
    </w:rPr>
  </w:style>
  <w:style w:type="character" w:styleId="nfasis">
    <w:name w:val="Emphasis"/>
    <w:basedOn w:val="Fuentedeprrafopredeter"/>
    <w:uiPriority w:val="20"/>
    <w:qFormat/>
    <w:rsid w:val="00ED4035"/>
    <w:rPr>
      <w:i/>
      <w:iCs/>
    </w:rPr>
  </w:style>
  <w:style w:type="character" w:customStyle="1" w:styleId="Mencinsinresolver2">
    <w:name w:val="Mención sin resolver2"/>
    <w:basedOn w:val="Fuentedeprrafopredeter"/>
    <w:uiPriority w:val="99"/>
    <w:semiHidden/>
    <w:unhideWhenUsed/>
    <w:rsid w:val="005B052D"/>
    <w:rPr>
      <w:color w:val="605E5C"/>
      <w:shd w:val="clear" w:color="auto" w:fill="E1DFDD"/>
    </w:rPr>
  </w:style>
  <w:style w:type="character" w:styleId="Hipervnculovisitado">
    <w:name w:val="FollowedHyperlink"/>
    <w:basedOn w:val="Fuentedeprrafopredeter"/>
    <w:uiPriority w:val="99"/>
    <w:semiHidden/>
    <w:unhideWhenUsed/>
    <w:rsid w:val="005A6D85"/>
    <w:rPr>
      <w:color w:val="954F72" w:themeColor="followedHyperlink"/>
      <w:u w:val="single"/>
    </w:rPr>
  </w:style>
  <w:style w:type="character" w:customStyle="1" w:styleId="Ttulo1Car">
    <w:name w:val="Título 1 Car"/>
    <w:basedOn w:val="Fuentedeprrafopredeter"/>
    <w:link w:val="Ttulo1"/>
    <w:uiPriority w:val="9"/>
    <w:rsid w:val="00EA674E"/>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971">
      <w:bodyDiv w:val="1"/>
      <w:marLeft w:val="0"/>
      <w:marRight w:val="0"/>
      <w:marTop w:val="0"/>
      <w:marBottom w:val="0"/>
      <w:divBdr>
        <w:top w:val="none" w:sz="0" w:space="0" w:color="auto"/>
        <w:left w:val="none" w:sz="0" w:space="0" w:color="auto"/>
        <w:bottom w:val="none" w:sz="0" w:space="0" w:color="auto"/>
        <w:right w:val="none" w:sz="0" w:space="0" w:color="auto"/>
      </w:divBdr>
    </w:div>
    <w:div w:id="124010963">
      <w:bodyDiv w:val="1"/>
      <w:marLeft w:val="0"/>
      <w:marRight w:val="0"/>
      <w:marTop w:val="0"/>
      <w:marBottom w:val="0"/>
      <w:divBdr>
        <w:top w:val="none" w:sz="0" w:space="0" w:color="auto"/>
        <w:left w:val="none" w:sz="0" w:space="0" w:color="auto"/>
        <w:bottom w:val="none" w:sz="0" w:space="0" w:color="auto"/>
        <w:right w:val="none" w:sz="0" w:space="0" w:color="auto"/>
      </w:divBdr>
    </w:div>
    <w:div w:id="154417485">
      <w:bodyDiv w:val="1"/>
      <w:marLeft w:val="0"/>
      <w:marRight w:val="0"/>
      <w:marTop w:val="0"/>
      <w:marBottom w:val="0"/>
      <w:divBdr>
        <w:top w:val="none" w:sz="0" w:space="0" w:color="auto"/>
        <w:left w:val="none" w:sz="0" w:space="0" w:color="auto"/>
        <w:bottom w:val="none" w:sz="0" w:space="0" w:color="auto"/>
        <w:right w:val="none" w:sz="0" w:space="0" w:color="auto"/>
      </w:divBdr>
    </w:div>
    <w:div w:id="208420865">
      <w:bodyDiv w:val="1"/>
      <w:marLeft w:val="0"/>
      <w:marRight w:val="0"/>
      <w:marTop w:val="0"/>
      <w:marBottom w:val="0"/>
      <w:divBdr>
        <w:top w:val="none" w:sz="0" w:space="0" w:color="auto"/>
        <w:left w:val="none" w:sz="0" w:space="0" w:color="auto"/>
        <w:bottom w:val="none" w:sz="0" w:space="0" w:color="auto"/>
        <w:right w:val="none" w:sz="0" w:space="0" w:color="auto"/>
      </w:divBdr>
      <w:divsChild>
        <w:div w:id="1710716853">
          <w:marLeft w:val="0"/>
          <w:marRight w:val="0"/>
          <w:marTop w:val="0"/>
          <w:marBottom w:val="0"/>
          <w:divBdr>
            <w:top w:val="none" w:sz="0" w:space="0" w:color="auto"/>
            <w:left w:val="none" w:sz="0" w:space="0" w:color="auto"/>
            <w:bottom w:val="none" w:sz="0" w:space="0" w:color="auto"/>
            <w:right w:val="none" w:sz="0" w:space="0" w:color="auto"/>
          </w:divBdr>
          <w:divsChild>
            <w:div w:id="2122529548">
              <w:marLeft w:val="0"/>
              <w:marRight w:val="0"/>
              <w:marTop w:val="0"/>
              <w:marBottom w:val="0"/>
              <w:divBdr>
                <w:top w:val="none" w:sz="0" w:space="0" w:color="auto"/>
                <w:left w:val="none" w:sz="0" w:space="0" w:color="auto"/>
                <w:bottom w:val="none" w:sz="0" w:space="0" w:color="auto"/>
                <w:right w:val="none" w:sz="0" w:space="0" w:color="auto"/>
              </w:divBdr>
              <w:divsChild>
                <w:div w:id="598682887">
                  <w:marLeft w:val="0"/>
                  <w:marRight w:val="0"/>
                  <w:marTop w:val="0"/>
                  <w:marBottom w:val="0"/>
                  <w:divBdr>
                    <w:top w:val="none" w:sz="0" w:space="0" w:color="auto"/>
                    <w:left w:val="none" w:sz="0" w:space="0" w:color="auto"/>
                    <w:bottom w:val="none" w:sz="0" w:space="0" w:color="auto"/>
                    <w:right w:val="none" w:sz="0" w:space="0" w:color="auto"/>
                  </w:divBdr>
                  <w:divsChild>
                    <w:div w:id="334572021">
                      <w:marLeft w:val="0"/>
                      <w:marRight w:val="0"/>
                      <w:marTop w:val="0"/>
                      <w:marBottom w:val="0"/>
                      <w:divBdr>
                        <w:top w:val="none" w:sz="0" w:space="0" w:color="auto"/>
                        <w:left w:val="none" w:sz="0" w:space="0" w:color="auto"/>
                        <w:bottom w:val="none" w:sz="0" w:space="0" w:color="auto"/>
                        <w:right w:val="none" w:sz="0" w:space="0" w:color="auto"/>
                      </w:divBdr>
                      <w:divsChild>
                        <w:div w:id="1048144050">
                          <w:marLeft w:val="0"/>
                          <w:marRight w:val="0"/>
                          <w:marTop w:val="0"/>
                          <w:marBottom w:val="0"/>
                          <w:divBdr>
                            <w:top w:val="none" w:sz="0" w:space="0" w:color="auto"/>
                            <w:left w:val="none" w:sz="0" w:space="0" w:color="auto"/>
                            <w:bottom w:val="none" w:sz="0" w:space="0" w:color="auto"/>
                            <w:right w:val="none" w:sz="0" w:space="0" w:color="auto"/>
                          </w:divBdr>
                          <w:divsChild>
                            <w:div w:id="1542208918">
                              <w:marLeft w:val="0"/>
                              <w:marRight w:val="0"/>
                              <w:marTop w:val="0"/>
                              <w:marBottom w:val="0"/>
                              <w:divBdr>
                                <w:top w:val="none" w:sz="0" w:space="0" w:color="auto"/>
                                <w:left w:val="none" w:sz="0" w:space="0" w:color="auto"/>
                                <w:bottom w:val="none" w:sz="0" w:space="0" w:color="auto"/>
                                <w:right w:val="none" w:sz="0" w:space="0" w:color="auto"/>
                              </w:divBdr>
                              <w:divsChild>
                                <w:div w:id="1728802499">
                                  <w:marLeft w:val="0"/>
                                  <w:marRight w:val="0"/>
                                  <w:marTop w:val="0"/>
                                  <w:marBottom w:val="0"/>
                                  <w:divBdr>
                                    <w:top w:val="none" w:sz="0" w:space="0" w:color="auto"/>
                                    <w:left w:val="none" w:sz="0" w:space="0" w:color="auto"/>
                                    <w:bottom w:val="none" w:sz="0" w:space="0" w:color="auto"/>
                                    <w:right w:val="none" w:sz="0" w:space="0" w:color="auto"/>
                                  </w:divBdr>
                                  <w:divsChild>
                                    <w:div w:id="2063941629">
                                      <w:marLeft w:val="0"/>
                                      <w:marRight w:val="0"/>
                                      <w:marTop w:val="0"/>
                                      <w:marBottom w:val="0"/>
                                      <w:divBdr>
                                        <w:top w:val="none" w:sz="0" w:space="0" w:color="auto"/>
                                        <w:left w:val="none" w:sz="0" w:space="0" w:color="auto"/>
                                        <w:bottom w:val="none" w:sz="0" w:space="0" w:color="auto"/>
                                        <w:right w:val="none" w:sz="0" w:space="0" w:color="auto"/>
                                      </w:divBdr>
                                      <w:divsChild>
                                        <w:div w:id="1163275027">
                                          <w:marLeft w:val="0"/>
                                          <w:marRight w:val="0"/>
                                          <w:marTop w:val="0"/>
                                          <w:marBottom w:val="0"/>
                                          <w:divBdr>
                                            <w:top w:val="none" w:sz="0" w:space="0" w:color="auto"/>
                                            <w:left w:val="none" w:sz="0" w:space="0" w:color="auto"/>
                                            <w:bottom w:val="none" w:sz="0" w:space="0" w:color="auto"/>
                                            <w:right w:val="none" w:sz="0" w:space="0" w:color="auto"/>
                                          </w:divBdr>
                                          <w:divsChild>
                                            <w:div w:id="1687829486">
                                              <w:marLeft w:val="0"/>
                                              <w:marRight w:val="0"/>
                                              <w:marTop w:val="0"/>
                                              <w:marBottom w:val="0"/>
                                              <w:divBdr>
                                                <w:top w:val="none" w:sz="0" w:space="0" w:color="auto"/>
                                                <w:left w:val="none" w:sz="0" w:space="0" w:color="auto"/>
                                                <w:bottom w:val="none" w:sz="0" w:space="0" w:color="auto"/>
                                                <w:right w:val="none" w:sz="0" w:space="0" w:color="auto"/>
                                              </w:divBdr>
                                              <w:divsChild>
                                                <w:div w:id="4826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2486449">
          <w:marLeft w:val="0"/>
          <w:marRight w:val="0"/>
          <w:marTop w:val="0"/>
          <w:marBottom w:val="0"/>
          <w:divBdr>
            <w:top w:val="none" w:sz="0" w:space="0" w:color="auto"/>
            <w:left w:val="none" w:sz="0" w:space="0" w:color="auto"/>
            <w:bottom w:val="none" w:sz="0" w:space="0" w:color="auto"/>
            <w:right w:val="none" w:sz="0" w:space="0" w:color="auto"/>
          </w:divBdr>
          <w:divsChild>
            <w:div w:id="667296242">
              <w:marLeft w:val="0"/>
              <w:marRight w:val="0"/>
              <w:marTop w:val="0"/>
              <w:marBottom w:val="0"/>
              <w:divBdr>
                <w:top w:val="none" w:sz="0" w:space="0" w:color="auto"/>
                <w:left w:val="none" w:sz="0" w:space="0" w:color="auto"/>
                <w:bottom w:val="none" w:sz="0" w:space="0" w:color="auto"/>
                <w:right w:val="none" w:sz="0" w:space="0" w:color="auto"/>
              </w:divBdr>
              <w:divsChild>
                <w:div w:id="297036428">
                  <w:marLeft w:val="0"/>
                  <w:marRight w:val="0"/>
                  <w:marTop w:val="0"/>
                  <w:marBottom w:val="0"/>
                  <w:divBdr>
                    <w:top w:val="none" w:sz="0" w:space="0" w:color="auto"/>
                    <w:left w:val="none" w:sz="0" w:space="0" w:color="auto"/>
                    <w:bottom w:val="none" w:sz="0" w:space="0" w:color="auto"/>
                    <w:right w:val="none" w:sz="0" w:space="0" w:color="auto"/>
                  </w:divBdr>
                  <w:divsChild>
                    <w:div w:id="41019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820799">
      <w:bodyDiv w:val="1"/>
      <w:marLeft w:val="0"/>
      <w:marRight w:val="0"/>
      <w:marTop w:val="0"/>
      <w:marBottom w:val="0"/>
      <w:divBdr>
        <w:top w:val="none" w:sz="0" w:space="0" w:color="auto"/>
        <w:left w:val="none" w:sz="0" w:space="0" w:color="auto"/>
        <w:bottom w:val="none" w:sz="0" w:space="0" w:color="auto"/>
        <w:right w:val="none" w:sz="0" w:space="0" w:color="auto"/>
      </w:divBdr>
      <w:divsChild>
        <w:div w:id="1919366194">
          <w:marLeft w:val="0"/>
          <w:marRight w:val="0"/>
          <w:marTop w:val="0"/>
          <w:marBottom w:val="0"/>
          <w:divBdr>
            <w:top w:val="none" w:sz="0" w:space="0" w:color="auto"/>
            <w:left w:val="none" w:sz="0" w:space="0" w:color="auto"/>
            <w:bottom w:val="none" w:sz="0" w:space="0" w:color="auto"/>
            <w:right w:val="none" w:sz="0" w:space="0" w:color="auto"/>
          </w:divBdr>
          <w:divsChild>
            <w:div w:id="1205753024">
              <w:marLeft w:val="0"/>
              <w:marRight w:val="0"/>
              <w:marTop w:val="0"/>
              <w:marBottom w:val="0"/>
              <w:divBdr>
                <w:top w:val="none" w:sz="0" w:space="0" w:color="auto"/>
                <w:left w:val="none" w:sz="0" w:space="0" w:color="auto"/>
                <w:bottom w:val="none" w:sz="0" w:space="0" w:color="auto"/>
                <w:right w:val="none" w:sz="0" w:space="0" w:color="auto"/>
              </w:divBdr>
              <w:divsChild>
                <w:div w:id="1041856842">
                  <w:marLeft w:val="0"/>
                  <w:marRight w:val="0"/>
                  <w:marTop w:val="0"/>
                  <w:marBottom w:val="0"/>
                  <w:divBdr>
                    <w:top w:val="none" w:sz="0" w:space="0" w:color="auto"/>
                    <w:left w:val="none" w:sz="0" w:space="0" w:color="auto"/>
                    <w:bottom w:val="none" w:sz="0" w:space="0" w:color="auto"/>
                    <w:right w:val="none" w:sz="0" w:space="0" w:color="auto"/>
                  </w:divBdr>
                  <w:divsChild>
                    <w:div w:id="961300970">
                      <w:marLeft w:val="0"/>
                      <w:marRight w:val="0"/>
                      <w:marTop w:val="0"/>
                      <w:marBottom w:val="0"/>
                      <w:divBdr>
                        <w:top w:val="none" w:sz="0" w:space="0" w:color="auto"/>
                        <w:left w:val="none" w:sz="0" w:space="0" w:color="auto"/>
                        <w:bottom w:val="none" w:sz="0" w:space="0" w:color="auto"/>
                        <w:right w:val="none" w:sz="0" w:space="0" w:color="auto"/>
                      </w:divBdr>
                      <w:divsChild>
                        <w:div w:id="1830291912">
                          <w:marLeft w:val="0"/>
                          <w:marRight w:val="0"/>
                          <w:marTop w:val="0"/>
                          <w:marBottom w:val="0"/>
                          <w:divBdr>
                            <w:top w:val="none" w:sz="0" w:space="0" w:color="auto"/>
                            <w:left w:val="none" w:sz="0" w:space="0" w:color="auto"/>
                            <w:bottom w:val="none" w:sz="0" w:space="0" w:color="auto"/>
                            <w:right w:val="none" w:sz="0" w:space="0" w:color="auto"/>
                          </w:divBdr>
                          <w:divsChild>
                            <w:div w:id="1644699192">
                              <w:marLeft w:val="0"/>
                              <w:marRight w:val="0"/>
                              <w:marTop w:val="0"/>
                              <w:marBottom w:val="0"/>
                              <w:divBdr>
                                <w:top w:val="none" w:sz="0" w:space="0" w:color="auto"/>
                                <w:left w:val="none" w:sz="0" w:space="0" w:color="auto"/>
                                <w:bottom w:val="none" w:sz="0" w:space="0" w:color="auto"/>
                                <w:right w:val="none" w:sz="0" w:space="0" w:color="auto"/>
                              </w:divBdr>
                              <w:divsChild>
                                <w:div w:id="1825704880">
                                  <w:marLeft w:val="0"/>
                                  <w:marRight w:val="0"/>
                                  <w:marTop w:val="0"/>
                                  <w:marBottom w:val="0"/>
                                  <w:divBdr>
                                    <w:top w:val="none" w:sz="0" w:space="0" w:color="auto"/>
                                    <w:left w:val="none" w:sz="0" w:space="0" w:color="auto"/>
                                    <w:bottom w:val="none" w:sz="0" w:space="0" w:color="auto"/>
                                    <w:right w:val="none" w:sz="0" w:space="0" w:color="auto"/>
                                  </w:divBdr>
                                  <w:divsChild>
                                    <w:div w:id="2072193647">
                                      <w:marLeft w:val="0"/>
                                      <w:marRight w:val="0"/>
                                      <w:marTop w:val="0"/>
                                      <w:marBottom w:val="0"/>
                                      <w:divBdr>
                                        <w:top w:val="none" w:sz="0" w:space="0" w:color="auto"/>
                                        <w:left w:val="none" w:sz="0" w:space="0" w:color="auto"/>
                                        <w:bottom w:val="none" w:sz="0" w:space="0" w:color="auto"/>
                                        <w:right w:val="none" w:sz="0" w:space="0" w:color="auto"/>
                                      </w:divBdr>
                                      <w:divsChild>
                                        <w:div w:id="105731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1544238">
          <w:marLeft w:val="0"/>
          <w:marRight w:val="0"/>
          <w:marTop w:val="0"/>
          <w:marBottom w:val="0"/>
          <w:divBdr>
            <w:top w:val="none" w:sz="0" w:space="0" w:color="auto"/>
            <w:left w:val="none" w:sz="0" w:space="0" w:color="auto"/>
            <w:bottom w:val="none" w:sz="0" w:space="0" w:color="auto"/>
            <w:right w:val="none" w:sz="0" w:space="0" w:color="auto"/>
          </w:divBdr>
          <w:divsChild>
            <w:div w:id="1556816552">
              <w:marLeft w:val="0"/>
              <w:marRight w:val="0"/>
              <w:marTop w:val="0"/>
              <w:marBottom w:val="0"/>
              <w:divBdr>
                <w:top w:val="none" w:sz="0" w:space="0" w:color="auto"/>
                <w:left w:val="none" w:sz="0" w:space="0" w:color="auto"/>
                <w:bottom w:val="none" w:sz="0" w:space="0" w:color="auto"/>
                <w:right w:val="none" w:sz="0" w:space="0" w:color="auto"/>
              </w:divBdr>
              <w:divsChild>
                <w:div w:id="103622841">
                  <w:marLeft w:val="0"/>
                  <w:marRight w:val="0"/>
                  <w:marTop w:val="0"/>
                  <w:marBottom w:val="0"/>
                  <w:divBdr>
                    <w:top w:val="none" w:sz="0" w:space="0" w:color="auto"/>
                    <w:left w:val="none" w:sz="0" w:space="0" w:color="auto"/>
                    <w:bottom w:val="none" w:sz="0" w:space="0" w:color="auto"/>
                    <w:right w:val="none" w:sz="0" w:space="0" w:color="auto"/>
                  </w:divBdr>
                  <w:divsChild>
                    <w:div w:id="1814836404">
                      <w:marLeft w:val="0"/>
                      <w:marRight w:val="0"/>
                      <w:marTop w:val="0"/>
                      <w:marBottom w:val="0"/>
                      <w:divBdr>
                        <w:top w:val="none" w:sz="0" w:space="0" w:color="auto"/>
                        <w:left w:val="none" w:sz="0" w:space="0" w:color="auto"/>
                        <w:bottom w:val="none" w:sz="0" w:space="0" w:color="auto"/>
                        <w:right w:val="none" w:sz="0" w:space="0" w:color="auto"/>
                      </w:divBdr>
                      <w:divsChild>
                        <w:div w:id="745422655">
                          <w:marLeft w:val="0"/>
                          <w:marRight w:val="0"/>
                          <w:marTop w:val="0"/>
                          <w:marBottom w:val="0"/>
                          <w:divBdr>
                            <w:top w:val="none" w:sz="0" w:space="0" w:color="auto"/>
                            <w:left w:val="none" w:sz="0" w:space="0" w:color="auto"/>
                            <w:bottom w:val="none" w:sz="0" w:space="0" w:color="auto"/>
                            <w:right w:val="none" w:sz="0" w:space="0" w:color="auto"/>
                          </w:divBdr>
                          <w:divsChild>
                            <w:div w:id="10644168">
                              <w:marLeft w:val="0"/>
                              <w:marRight w:val="0"/>
                              <w:marTop w:val="0"/>
                              <w:marBottom w:val="0"/>
                              <w:divBdr>
                                <w:top w:val="none" w:sz="0" w:space="0" w:color="auto"/>
                                <w:left w:val="none" w:sz="0" w:space="0" w:color="auto"/>
                                <w:bottom w:val="none" w:sz="0" w:space="0" w:color="auto"/>
                                <w:right w:val="none" w:sz="0" w:space="0" w:color="auto"/>
                              </w:divBdr>
                              <w:divsChild>
                                <w:div w:id="1522357654">
                                  <w:marLeft w:val="0"/>
                                  <w:marRight w:val="0"/>
                                  <w:marTop w:val="0"/>
                                  <w:marBottom w:val="0"/>
                                  <w:divBdr>
                                    <w:top w:val="none" w:sz="0" w:space="0" w:color="auto"/>
                                    <w:left w:val="none" w:sz="0" w:space="0" w:color="auto"/>
                                    <w:bottom w:val="none" w:sz="0" w:space="0" w:color="auto"/>
                                    <w:right w:val="none" w:sz="0" w:space="0" w:color="auto"/>
                                  </w:divBdr>
                                  <w:divsChild>
                                    <w:div w:id="9416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180806">
      <w:bodyDiv w:val="1"/>
      <w:marLeft w:val="0"/>
      <w:marRight w:val="0"/>
      <w:marTop w:val="0"/>
      <w:marBottom w:val="0"/>
      <w:divBdr>
        <w:top w:val="none" w:sz="0" w:space="0" w:color="auto"/>
        <w:left w:val="none" w:sz="0" w:space="0" w:color="auto"/>
        <w:bottom w:val="none" w:sz="0" w:space="0" w:color="auto"/>
        <w:right w:val="none" w:sz="0" w:space="0" w:color="auto"/>
      </w:divBdr>
    </w:div>
    <w:div w:id="288361463">
      <w:bodyDiv w:val="1"/>
      <w:marLeft w:val="0"/>
      <w:marRight w:val="0"/>
      <w:marTop w:val="0"/>
      <w:marBottom w:val="0"/>
      <w:divBdr>
        <w:top w:val="none" w:sz="0" w:space="0" w:color="auto"/>
        <w:left w:val="none" w:sz="0" w:space="0" w:color="auto"/>
        <w:bottom w:val="none" w:sz="0" w:space="0" w:color="auto"/>
        <w:right w:val="none" w:sz="0" w:space="0" w:color="auto"/>
      </w:divBdr>
    </w:div>
    <w:div w:id="308168703">
      <w:bodyDiv w:val="1"/>
      <w:marLeft w:val="0"/>
      <w:marRight w:val="0"/>
      <w:marTop w:val="0"/>
      <w:marBottom w:val="0"/>
      <w:divBdr>
        <w:top w:val="none" w:sz="0" w:space="0" w:color="auto"/>
        <w:left w:val="none" w:sz="0" w:space="0" w:color="auto"/>
        <w:bottom w:val="none" w:sz="0" w:space="0" w:color="auto"/>
        <w:right w:val="none" w:sz="0" w:space="0" w:color="auto"/>
      </w:divBdr>
    </w:div>
    <w:div w:id="332997622">
      <w:bodyDiv w:val="1"/>
      <w:marLeft w:val="0"/>
      <w:marRight w:val="0"/>
      <w:marTop w:val="0"/>
      <w:marBottom w:val="0"/>
      <w:divBdr>
        <w:top w:val="none" w:sz="0" w:space="0" w:color="auto"/>
        <w:left w:val="none" w:sz="0" w:space="0" w:color="auto"/>
        <w:bottom w:val="none" w:sz="0" w:space="0" w:color="auto"/>
        <w:right w:val="none" w:sz="0" w:space="0" w:color="auto"/>
      </w:divBdr>
      <w:divsChild>
        <w:div w:id="155614020">
          <w:marLeft w:val="0"/>
          <w:marRight w:val="0"/>
          <w:marTop w:val="0"/>
          <w:marBottom w:val="0"/>
          <w:divBdr>
            <w:top w:val="none" w:sz="0" w:space="0" w:color="auto"/>
            <w:left w:val="none" w:sz="0" w:space="0" w:color="auto"/>
            <w:bottom w:val="none" w:sz="0" w:space="0" w:color="auto"/>
            <w:right w:val="none" w:sz="0" w:space="0" w:color="auto"/>
          </w:divBdr>
          <w:divsChild>
            <w:div w:id="327444981">
              <w:marLeft w:val="0"/>
              <w:marRight w:val="0"/>
              <w:marTop w:val="0"/>
              <w:marBottom w:val="0"/>
              <w:divBdr>
                <w:top w:val="none" w:sz="0" w:space="0" w:color="auto"/>
                <w:left w:val="none" w:sz="0" w:space="0" w:color="auto"/>
                <w:bottom w:val="none" w:sz="0" w:space="0" w:color="auto"/>
                <w:right w:val="none" w:sz="0" w:space="0" w:color="auto"/>
              </w:divBdr>
              <w:divsChild>
                <w:div w:id="1707876742">
                  <w:marLeft w:val="0"/>
                  <w:marRight w:val="0"/>
                  <w:marTop w:val="0"/>
                  <w:marBottom w:val="0"/>
                  <w:divBdr>
                    <w:top w:val="none" w:sz="0" w:space="0" w:color="auto"/>
                    <w:left w:val="none" w:sz="0" w:space="0" w:color="auto"/>
                    <w:bottom w:val="none" w:sz="0" w:space="0" w:color="auto"/>
                    <w:right w:val="none" w:sz="0" w:space="0" w:color="auto"/>
                  </w:divBdr>
                  <w:divsChild>
                    <w:div w:id="1670013761">
                      <w:marLeft w:val="0"/>
                      <w:marRight w:val="0"/>
                      <w:marTop w:val="0"/>
                      <w:marBottom w:val="0"/>
                      <w:divBdr>
                        <w:top w:val="none" w:sz="0" w:space="0" w:color="auto"/>
                        <w:left w:val="none" w:sz="0" w:space="0" w:color="auto"/>
                        <w:bottom w:val="none" w:sz="0" w:space="0" w:color="auto"/>
                        <w:right w:val="none" w:sz="0" w:space="0" w:color="auto"/>
                      </w:divBdr>
                      <w:divsChild>
                        <w:div w:id="95099738">
                          <w:marLeft w:val="0"/>
                          <w:marRight w:val="0"/>
                          <w:marTop w:val="0"/>
                          <w:marBottom w:val="0"/>
                          <w:divBdr>
                            <w:top w:val="none" w:sz="0" w:space="0" w:color="auto"/>
                            <w:left w:val="none" w:sz="0" w:space="0" w:color="auto"/>
                            <w:bottom w:val="none" w:sz="0" w:space="0" w:color="auto"/>
                            <w:right w:val="none" w:sz="0" w:space="0" w:color="auto"/>
                          </w:divBdr>
                          <w:divsChild>
                            <w:div w:id="58286197">
                              <w:marLeft w:val="0"/>
                              <w:marRight w:val="0"/>
                              <w:marTop w:val="0"/>
                              <w:marBottom w:val="0"/>
                              <w:divBdr>
                                <w:top w:val="none" w:sz="0" w:space="0" w:color="auto"/>
                                <w:left w:val="none" w:sz="0" w:space="0" w:color="auto"/>
                                <w:bottom w:val="none" w:sz="0" w:space="0" w:color="auto"/>
                                <w:right w:val="none" w:sz="0" w:space="0" w:color="auto"/>
                              </w:divBdr>
                              <w:divsChild>
                                <w:div w:id="2025132694">
                                  <w:marLeft w:val="0"/>
                                  <w:marRight w:val="0"/>
                                  <w:marTop w:val="0"/>
                                  <w:marBottom w:val="0"/>
                                  <w:divBdr>
                                    <w:top w:val="none" w:sz="0" w:space="0" w:color="auto"/>
                                    <w:left w:val="none" w:sz="0" w:space="0" w:color="auto"/>
                                    <w:bottom w:val="none" w:sz="0" w:space="0" w:color="auto"/>
                                    <w:right w:val="none" w:sz="0" w:space="0" w:color="auto"/>
                                  </w:divBdr>
                                  <w:divsChild>
                                    <w:div w:id="446852861">
                                      <w:marLeft w:val="0"/>
                                      <w:marRight w:val="0"/>
                                      <w:marTop w:val="0"/>
                                      <w:marBottom w:val="0"/>
                                      <w:divBdr>
                                        <w:top w:val="none" w:sz="0" w:space="0" w:color="auto"/>
                                        <w:left w:val="none" w:sz="0" w:space="0" w:color="auto"/>
                                        <w:bottom w:val="none" w:sz="0" w:space="0" w:color="auto"/>
                                        <w:right w:val="none" w:sz="0" w:space="0" w:color="auto"/>
                                      </w:divBdr>
                                      <w:divsChild>
                                        <w:div w:id="1657295465">
                                          <w:marLeft w:val="0"/>
                                          <w:marRight w:val="0"/>
                                          <w:marTop w:val="0"/>
                                          <w:marBottom w:val="0"/>
                                          <w:divBdr>
                                            <w:top w:val="none" w:sz="0" w:space="0" w:color="auto"/>
                                            <w:left w:val="none" w:sz="0" w:space="0" w:color="auto"/>
                                            <w:bottom w:val="none" w:sz="0" w:space="0" w:color="auto"/>
                                            <w:right w:val="none" w:sz="0" w:space="0" w:color="auto"/>
                                          </w:divBdr>
                                          <w:divsChild>
                                            <w:div w:id="1121069482">
                                              <w:marLeft w:val="0"/>
                                              <w:marRight w:val="0"/>
                                              <w:marTop w:val="0"/>
                                              <w:marBottom w:val="0"/>
                                              <w:divBdr>
                                                <w:top w:val="none" w:sz="0" w:space="0" w:color="auto"/>
                                                <w:left w:val="none" w:sz="0" w:space="0" w:color="auto"/>
                                                <w:bottom w:val="none" w:sz="0" w:space="0" w:color="auto"/>
                                                <w:right w:val="none" w:sz="0" w:space="0" w:color="auto"/>
                                              </w:divBdr>
                                              <w:divsChild>
                                                <w:div w:id="74253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995844">
          <w:marLeft w:val="0"/>
          <w:marRight w:val="0"/>
          <w:marTop w:val="0"/>
          <w:marBottom w:val="0"/>
          <w:divBdr>
            <w:top w:val="none" w:sz="0" w:space="0" w:color="auto"/>
            <w:left w:val="none" w:sz="0" w:space="0" w:color="auto"/>
            <w:bottom w:val="none" w:sz="0" w:space="0" w:color="auto"/>
            <w:right w:val="none" w:sz="0" w:space="0" w:color="auto"/>
          </w:divBdr>
          <w:divsChild>
            <w:div w:id="1270047113">
              <w:marLeft w:val="0"/>
              <w:marRight w:val="0"/>
              <w:marTop w:val="0"/>
              <w:marBottom w:val="0"/>
              <w:divBdr>
                <w:top w:val="none" w:sz="0" w:space="0" w:color="auto"/>
                <w:left w:val="none" w:sz="0" w:space="0" w:color="auto"/>
                <w:bottom w:val="none" w:sz="0" w:space="0" w:color="auto"/>
                <w:right w:val="none" w:sz="0" w:space="0" w:color="auto"/>
              </w:divBdr>
              <w:divsChild>
                <w:div w:id="521820425">
                  <w:marLeft w:val="0"/>
                  <w:marRight w:val="0"/>
                  <w:marTop w:val="0"/>
                  <w:marBottom w:val="0"/>
                  <w:divBdr>
                    <w:top w:val="none" w:sz="0" w:space="0" w:color="auto"/>
                    <w:left w:val="none" w:sz="0" w:space="0" w:color="auto"/>
                    <w:bottom w:val="none" w:sz="0" w:space="0" w:color="auto"/>
                    <w:right w:val="none" w:sz="0" w:space="0" w:color="auto"/>
                  </w:divBdr>
                  <w:divsChild>
                    <w:div w:id="204697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5065774">
      <w:bodyDiv w:val="1"/>
      <w:marLeft w:val="0"/>
      <w:marRight w:val="0"/>
      <w:marTop w:val="0"/>
      <w:marBottom w:val="0"/>
      <w:divBdr>
        <w:top w:val="none" w:sz="0" w:space="0" w:color="auto"/>
        <w:left w:val="none" w:sz="0" w:space="0" w:color="auto"/>
        <w:bottom w:val="none" w:sz="0" w:space="0" w:color="auto"/>
        <w:right w:val="none" w:sz="0" w:space="0" w:color="auto"/>
      </w:divBdr>
      <w:divsChild>
        <w:div w:id="1513229011">
          <w:marLeft w:val="0"/>
          <w:marRight w:val="0"/>
          <w:marTop w:val="0"/>
          <w:marBottom w:val="450"/>
          <w:divBdr>
            <w:top w:val="none" w:sz="0" w:space="0" w:color="auto"/>
            <w:left w:val="none" w:sz="0" w:space="0" w:color="auto"/>
            <w:bottom w:val="none" w:sz="0" w:space="0" w:color="auto"/>
            <w:right w:val="none" w:sz="0" w:space="0" w:color="auto"/>
          </w:divBdr>
        </w:div>
        <w:div w:id="977606568">
          <w:marLeft w:val="0"/>
          <w:marRight w:val="0"/>
          <w:marTop w:val="750"/>
          <w:marBottom w:val="0"/>
          <w:divBdr>
            <w:top w:val="none" w:sz="0" w:space="0" w:color="auto"/>
            <w:left w:val="none" w:sz="0" w:space="0" w:color="auto"/>
            <w:bottom w:val="none" w:sz="0" w:space="0" w:color="auto"/>
            <w:right w:val="none" w:sz="0" w:space="0" w:color="auto"/>
          </w:divBdr>
        </w:div>
      </w:divsChild>
    </w:div>
    <w:div w:id="386221951">
      <w:bodyDiv w:val="1"/>
      <w:marLeft w:val="0"/>
      <w:marRight w:val="0"/>
      <w:marTop w:val="0"/>
      <w:marBottom w:val="0"/>
      <w:divBdr>
        <w:top w:val="none" w:sz="0" w:space="0" w:color="auto"/>
        <w:left w:val="none" w:sz="0" w:space="0" w:color="auto"/>
        <w:bottom w:val="none" w:sz="0" w:space="0" w:color="auto"/>
        <w:right w:val="none" w:sz="0" w:space="0" w:color="auto"/>
      </w:divBdr>
      <w:divsChild>
        <w:div w:id="897009236">
          <w:marLeft w:val="0"/>
          <w:marRight w:val="0"/>
          <w:marTop w:val="225"/>
          <w:marBottom w:val="0"/>
          <w:divBdr>
            <w:top w:val="none" w:sz="0" w:space="0" w:color="auto"/>
            <w:left w:val="none" w:sz="0" w:space="0" w:color="auto"/>
            <w:bottom w:val="none" w:sz="0" w:space="0" w:color="auto"/>
            <w:right w:val="none" w:sz="0" w:space="0" w:color="auto"/>
          </w:divBdr>
        </w:div>
      </w:divsChild>
    </w:div>
    <w:div w:id="392855073">
      <w:bodyDiv w:val="1"/>
      <w:marLeft w:val="0"/>
      <w:marRight w:val="0"/>
      <w:marTop w:val="0"/>
      <w:marBottom w:val="0"/>
      <w:divBdr>
        <w:top w:val="none" w:sz="0" w:space="0" w:color="auto"/>
        <w:left w:val="none" w:sz="0" w:space="0" w:color="auto"/>
        <w:bottom w:val="none" w:sz="0" w:space="0" w:color="auto"/>
        <w:right w:val="none" w:sz="0" w:space="0" w:color="auto"/>
      </w:divBdr>
    </w:div>
    <w:div w:id="502745784">
      <w:bodyDiv w:val="1"/>
      <w:marLeft w:val="0"/>
      <w:marRight w:val="0"/>
      <w:marTop w:val="0"/>
      <w:marBottom w:val="0"/>
      <w:divBdr>
        <w:top w:val="none" w:sz="0" w:space="0" w:color="auto"/>
        <w:left w:val="none" w:sz="0" w:space="0" w:color="auto"/>
        <w:bottom w:val="none" w:sz="0" w:space="0" w:color="auto"/>
        <w:right w:val="none" w:sz="0" w:space="0" w:color="auto"/>
      </w:divBdr>
      <w:divsChild>
        <w:div w:id="2036343334">
          <w:marLeft w:val="0"/>
          <w:marRight w:val="0"/>
          <w:marTop w:val="0"/>
          <w:marBottom w:val="0"/>
          <w:divBdr>
            <w:top w:val="none" w:sz="0" w:space="0" w:color="auto"/>
            <w:left w:val="none" w:sz="0" w:space="0" w:color="auto"/>
            <w:bottom w:val="none" w:sz="0" w:space="0" w:color="auto"/>
            <w:right w:val="none" w:sz="0" w:space="0" w:color="auto"/>
          </w:divBdr>
          <w:divsChild>
            <w:div w:id="1539469306">
              <w:marLeft w:val="0"/>
              <w:marRight w:val="0"/>
              <w:marTop w:val="0"/>
              <w:marBottom w:val="0"/>
              <w:divBdr>
                <w:top w:val="none" w:sz="0" w:space="0" w:color="auto"/>
                <w:left w:val="none" w:sz="0" w:space="0" w:color="auto"/>
                <w:bottom w:val="none" w:sz="0" w:space="0" w:color="auto"/>
                <w:right w:val="none" w:sz="0" w:space="0" w:color="auto"/>
              </w:divBdr>
              <w:divsChild>
                <w:div w:id="65885983">
                  <w:marLeft w:val="0"/>
                  <w:marRight w:val="0"/>
                  <w:marTop w:val="0"/>
                  <w:marBottom w:val="0"/>
                  <w:divBdr>
                    <w:top w:val="none" w:sz="0" w:space="0" w:color="auto"/>
                    <w:left w:val="none" w:sz="0" w:space="0" w:color="auto"/>
                    <w:bottom w:val="none" w:sz="0" w:space="0" w:color="auto"/>
                    <w:right w:val="none" w:sz="0" w:space="0" w:color="auto"/>
                  </w:divBdr>
                  <w:divsChild>
                    <w:div w:id="1868642458">
                      <w:marLeft w:val="0"/>
                      <w:marRight w:val="0"/>
                      <w:marTop w:val="0"/>
                      <w:marBottom w:val="0"/>
                      <w:divBdr>
                        <w:top w:val="none" w:sz="0" w:space="0" w:color="auto"/>
                        <w:left w:val="none" w:sz="0" w:space="0" w:color="auto"/>
                        <w:bottom w:val="none" w:sz="0" w:space="0" w:color="auto"/>
                        <w:right w:val="none" w:sz="0" w:space="0" w:color="auto"/>
                      </w:divBdr>
                      <w:divsChild>
                        <w:div w:id="516892911">
                          <w:marLeft w:val="0"/>
                          <w:marRight w:val="0"/>
                          <w:marTop w:val="0"/>
                          <w:marBottom w:val="0"/>
                          <w:divBdr>
                            <w:top w:val="none" w:sz="0" w:space="0" w:color="auto"/>
                            <w:left w:val="none" w:sz="0" w:space="0" w:color="auto"/>
                            <w:bottom w:val="none" w:sz="0" w:space="0" w:color="auto"/>
                            <w:right w:val="none" w:sz="0" w:space="0" w:color="auto"/>
                          </w:divBdr>
                          <w:divsChild>
                            <w:div w:id="332952715">
                              <w:marLeft w:val="0"/>
                              <w:marRight w:val="0"/>
                              <w:marTop w:val="0"/>
                              <w:marBottom w:val="0"/>
                              <w:divBdr>
                                <w:top w:val="none" w:sz="0" w:space="0" w:color="auto"/>
                                <w:left w:val="none" w:sz="0" w:space="0" w:color="auto"/>
                                <w:bottom w:val="none" w:sz="0" w:space="0" w:color="auto"/>
                                <w:right w:val="none" w:sz="0" w:space="0" w:color="auto"/>
                              </w:divBdr>
                              <w:divsChild>
                                <w:div w:id="1464539979">
                                  <w:marLeft w:val="0"/>
                                  <w:marRight w:val="0"/>
                                  <w:marTop w:val="0"/>
                                  <w:marBottom w:val="0"/>
                                  <w:divBdr>
                                    <w:top w:val="none" w:sz="0" w:space="0" w:color="auto"/>
                                    <w:left w:val="none" w:sz="0" w:space="0" w:color="auto"/>
                                    <w:bottom w:val="none" w:sz="0" w:space="0" w:color="auto"/>
                                    <w:right w:val="none" w:sz="0" w:space="0" w:color="auto"/>
                                  </w:divBdr>
                                  <w:divsChild>
                                    <w:div w:id="341202338">
                                      <w:marLeft w:val="0"/>
                                      <w:marRight w:val="0"/>
                                      <w:marTop w:val="0"/>
                                      <w:marBottom w:val="0"/>
                                      <w:divBdr>
                                        <w:top w:val="none" w:sz="0" w:space="0" w:color="auto"/>
                                        <w:left w:val="none" w:sz="0" w:space="0" w:color="auto"/>
                                        <w:bottom w:val="none" w:sz="0" w:space="0" w:color="auto"/>
                                        <w:right w:val="none" w:sz="0" w:space="0" w:color="auto"/>
                                      </w:divBdr>
                                      <w:divsChild>
                                        <w:div w:id="1465192126">
                                          <w:marLeft w:val="0"/>
                                          <w:marRight w:val="0"/>
                                          <w:marTop w:val="0"/>
                                          <w:marBottom w:val="0"/>
                                          <w:divBdr>
                                            <w:top w:val="none" w:sz="0" w:space="0" w:color="auto"/>
                                            <w:left w:val="none" w:sz="0" w:space="0" w:color="auto"/>
                                            <w:bottom w:val="none" w:sz="0" w:space="0" w:color="auto"/>
                                            <w:right w:val="none" w:sz="0" w:space="0" w:color="auto"/>
                                          </w:divBdr>
                                          <w:divsChild>
                                            <w:div w:id="186994165">
                                              <w:marLeft w:val="0"/>
                                              <w:marRight w:val="0"/>
                                              <w:marTop w:val="0"/>
                                              <w:marBottom w:val="0"/>
                                              <w:divBdr>
                                                <w:top w:val="none" w:sz="0" w:space="0" w:color="auto"/>
                                                <w:left w:val="none" w:sz="0" w:space="0" w:color="auto"/>
                                                <w:bottom w:val="none" w:sz="0" w:space="0" w:color="auto"/>
                                                <w:right w:val="none" w:sz="0" w:space="0" w:color="auto"/>
                                              </w:divBdr>
                                              <w:divsChild>
                                                <w:div w:id="144148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0105701">
          <w:marLeft w:val="0"/>
          <w:marRight w:val="0"/>
          <w:marTop w:val="0"/>
          <w:marBottom w:val="0"/>
          <w:divBdr>
            <w:top w:val="none" w:sz="0" w:space="0" w:color="auto"/>
            <w:left w:val="none" w:sz="0" w:space="0" w:color="auto"/>
            <w:bottom w:val="none" w:sz="0" w:space="0" w:color="auto"/>
            <w:right w:val="none" w:sz="0" w:space="0" w:color="auto"/>
          </w:divBdr>
          <w:divsChild>
            <w:div w:id="1644852946">
              <w:marLeft w:val="0"/>
              <w:marRight w:val="0"/>
              <w:marTop w:val="0"/>
              <w:marBottom w:val="0"/>
              <w:divBdr>
                <w:top w:val="none" w:sz="0" w:space="0" w:color="auto"/>
                <w:left w:val="none" w:sz="0" w:space="0" w:color="auto"/>
                <w:bottom w:val="none" w:sz="0" w:space="0" w:color="auto"/>
                <w:right w:val="none" w:sz="0" w:space="0" w:color="auto"/>
              </w:divBdr>
              <w:divsChild>
                <w:div w:id="565381490">
                  <w:marLeft w:val="0"/>
                  <w:marRight w:val="0"/>
                  <w:marTop w:val="0"/>
                  <w:marBottom w:val="0"/>
                  <w:divBdr>
                    <w:top w:val="none" w:sz="0" w:space="0" w:color="auto"/>
                    <w:left w:val="none" w:sz="0" w:space="0" w:color="auto"/>
                    <w:bottom w:val="none" w:sz="0" w:space="0" w:color="auto"/>
                    <w:right w:val="none" w:sz="0" w:space="0" w:color="auto"/>
                  </w:divBdr>
                  <w:divsChild>
                    <w:div w:id="32316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262349">
      <w:bodyDiv w:val="1"/>
      <w:marLeft w:val="0"/>
      <w:marRight w:val="0"/>
      <w:marTop w:val="0"/>
      <w:marBottom w:val="0"/>
      <w:divBdr>
        <w:top w:val="none" w:sz="0" w:space="0" w:color="auto"/>
        <w:left w:val="none" w:sz="0" w:space="0" w:color="auto"/>
        <w:bottom w:val="none" w:sz="0" w:space="0" w:color="auto"/>
        <w:right w:val="none" w:sz="0" w:space="0" w:color="auto"/>
      </w:divBdr>
    </w:div>
    <w:div w:id="652292617">
      <w:bodyDiv w:val="1"/>
      <w:marLeft w:val="0"/>
      <w:marRight w:val="0"/>
      <w:marTop w:val="0"/>
      <w:marBottom w:val="0"/>
      <w:divBdr>
        <w:top w:val="none" w:sz="0" w:space="0" w:color="auto"/>
        <w:left w:val="none" w:sz="0" w:space="0" w:color="auto"/>
        <w:bottom w:val="none" w:sz="0" w:space="0" w:color="auto"/>
        <w:right w:val="none" w:sz="0" w:space="0" w:color="auto"/>
      </w:divBdr>
      <w:divsChild>
        <w:div w:id="801919556">
          <w:marLeft w:val="0"/>
          <w:marRight w:val="0"/>
          <w:marTop w:val="0"/>
          <w:marBottom w:val="0"/>
          <w:divBdr>
            <w:top w:val="none" w:sz="0" w:space="0" w:color="auto"/>
            <w:left w:val="none" w:sz="0" w:space="0" w:color="auto"/>
            <w:bottom w:val="none" w:sz="0" w:space="0" w:color="auto"/>
            <w:right w:val="none" w:sz="0" w:space="0" w:color="auto"/>
          </w:divBdr>
          <w:divsChild>
            <w:div w:id="1212116173">
              <w:marLeft w:val="0"/>
              <w:marRight w:val="0"/>
              <w:marTop w:val="0"/>
              <w:marBottom w:val="0"/>
              <w:divBdr>
                <w:top w:val="none" w:sz="0" w:space="0" w:color="auto"/>
                <w:left w:val="none" w:sz="0" w:space="0" w:color="auto"/>
                <w:bottom w:val="none" w:sz="0" w:space="0" w:color="auto"/>
                <w:right w:val="none" w:sz="0" w:space="0" w:color="auto"/>
              </w:divBdr>
              <w:divsChild>
                <w:div w:id="858398123">
                  <w:marLeft w:val="0"/>
                  <w:marRight w:val="0"/>
                  <w:marTop w:val="0"/>
                  <w:marBottom w:val="0"/>
                  <w:divBdr>
                    <w:top w:val="none" w:sz="0" w:space="0" w:color="auto"/>
                    <w:left w:val="none" w:sz="0" w:space="0" w:color="auto"/>
                    <w:bottom w:val="none" w:sz="0" w:space="0" w:color="auto"/>
                    <w:right w:val="none" w:sz="0" w:space="0" w:color="auto"/>
                  </w:divBdr>
                  <w:divsChild>
                    <w:div w:id="1111170375">
                      <w:marLeft w:val="0"/>
                      <w:marRight w:val="0"/>
                      <w:marTop w:val="0"/>
                      <w:marBottom w:val="0"/>
                      <w:divBdr>
                        <w:top w:val="none" w:sz="0" w:space="0" w:color="auto"/>
                        <w:left w:val="none" w:sz="0" w:space="0" w:color="auto"/>
                        <w:bottom w:val="none" w:sz="0" w:space="0" w:color="auto"/>
                        <w:right w:val="none" w:sz="0" w:space="0" w:color="auto"/>
                      </w:divBdr>
                      <w:divsChild>
                        <w:div w:id="2006854314">
                          <w:marLeft w:val="0"/>
                          <w:marRight w:val="0"/>
                          <w:marTop w:val="0"/>
                          <w:marBottom w:val="0"/>
                          <w:divBdr>
                            <w:top w:val="none" w:sz="0" w:space="0" w:color="auto"/>
                            <w:left w:val="none" w:sz="0" w:space="0" w:color="auto"/>
                            <w:bottom w:val="none" w:sz="0" w:space="0" w:color="auto"/>
                            <w:right w:val="none" w:sz="0" w:space="0" w:color="auto"/>
                          </w:divBdr>
                          <w:divsChild>
                            <w:div w:id="1749381955">
                              <w:marLeft w:val="0"/>
                              <w:marRight w:val="0"/>
                              <w:marTop w:val="0"/>
                              <w:marBottom w:val="0"/>
                              <w:divBdr>
                                <w:top w:val="none" w:sz="0" w:space="0" w:color="auto"/>
                                <w:left w:val="none" w:sz="0" w:space="0" w:color="auto"/>
                                <w:bottom w:val="none" w:sz="0" w:space="0" w:color="auto"/>
                                <w:right w:val="none" w:sz="0" w:space="0" w:color="auto"/>
                              </w:divBdr>
                              <w:divsChild>
                                <w:div w:id="186455908">
                                  <w:marLeft w:val="0"/>
                                  <w:marRight w:val="0"/>
                                  <w:marTop w:val="0"/>
                                  <w:marBottom w:val="0"/>
                                  <w:divBdr>
                                    <w:top w:val="none" w:sz="0" w:space="0" w:color="auto"/>
                                    <w:left w:val="none" w:sz="0" w:space="0" w:color="auto"/>
                                    <w:bottom w:val="none" w:sz="0" w:space="0" w:color="auto"/>
                                    <w:right w:val="none" w:sz="0" w:space="0" w:color="auto"/>
                                  </w:divBdr>
                                  <w:divsChild>
                                    <w:div w:id="81532369">
                                      <w:marLeft w:val="0"/>
                                      <w:marRight w:val="0"/>
                                      <w:marTop w:val="0"/>
                                      <w:marBottom w:val="0"/>
                                      <w:divBdr>
                                        <w:top w:val="none" w:sz="0" w:space="0" w:color="auto"/>
                                        <w:left w:val="none" w:sz="0" w:space="0" w:color="auto"/>
                                        <w:bottom w:val="none" w:sz="0" w:space="0" w:color="auto"/>
                                        <w:right w:val="none" w:sz="0" w:space="0" w:color="auto"/>
                                      </w:divBdr>
                                      <w:divsChild>
                                        <w:div w:id="178737875">
                                          <w:marLeft w:val="0"/>
                                          <w:marRight w:val="0"/>
                                          <w:marTop w:val="0"/>
                                          <w:marBottom w:val="0"/>
                                          <w:divBdr>
                                            <w:top w:val="none" w:sz="0" w:space="0" w:color="auto"/>
                                            <w:left w:val="none" w:sz="0" w:space="0" w:color="auto"/>
                                            <w:bottom w:val="none" w:sz="0" w:space="0" w:color="auto"/>
                                            <w:right w:val="none" w:sz="0" w:space="0" w:color="auto"/>
                                          </w:divBdr>
                                          <w:divsChild>
                                            <w:div w:id="1098864896">
                                              <w:marLeft w:val="0"/>
                                              <w:marRight w:val="0"/>
                                              <w:marTop w:val="0"/>
                                              <w:marBottom w:val="0"/>
                                              <w:divBdr>
                                                <w:top w:val="none" w:sz="0" w:space="0" w:color="auto"/>
                                                <w:left w:val="none" w:sz="0" w:space="0" w:color="auto"/>
                                                <w:bottom w:val="none" w:sz="0" w:space="0" w:color="auto"/>
                                                <w:right w:val="none" w:sz="0" w:space="0" w:color="auto"/>
                                              </w:divBdr>
                                              <w:divsChild>
                                                <w:div w:id="107658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011955">
          <w:marLeft w:val="0"/>
          <w:marRight w:val="0"/>
          <w:marTop w:val="0"/>
          <w:marBottom w:val="0"/>
          <w:divBdr>
            <w:top w:val="none" w:sz="0" w:space="0" w:color="auto"/>
            <w:left w:val="none" w:sz="0" w:space="0" w:color="auto"/>
            <w:bottom w:val="none" w:sz="0" w:space="0" w:color="auto"/>
            <w:right w:val="none" w:sz="0" w:space="0" w:color="auto"/>
          </w:divBdr>
          <w:divsChild>
            <w:div w:id="240718699">
              <w:marLeft w:val="0"/>
              <w:marRight w:val="0"/>
              <w:marTop w:val="0"/>
              <w:marBottom w:val="0"/>
              <w:divBdr>
                <w:top w:val="none" w:sz="0" w:space="0" w:color="auto"/>
                <w:left w:val="none" w:sz="0" w:space="0" w:color="auto"/>
                <w:bottom w:val="none" w:sz="0" w:space="0" w:color="auto"/>
                <w:right w:val="none" w:sz="0" w:space="0" w:color="auto"/>
              </w:divBdr>
              <w:divsChild>
                <w:div w:id="1288850054">
                  <w:marLeft w:val="0"/>
                  <w:marRight w:val="0"/>
                  <w:marTop w:val="0"/>
                  <w:marBottom w:val="0"/>
                  <w:divBdr>
                    <w:top w:val="none" w:sz="0" w:space="0" w:color="auto"/>
                    <w:left w:val="none" w:sz="0" w:space="0" w:color="auto"/>
                    <w:bottom w:val="none" w:sz="0" w:space="0" w:color="auto"/>
                    <w:right w:val="none" w:sz="0" w:space="0" w:color="auto"/>
                  </w:divBdr>
                  <w:divsChild>
                    <w:div w:id="60643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58974">
      <w:bodyDiv w:val="1"/>
      <w:marLeft w:val="0"/>
      <w:marRight w:val="0"/>
      <w:marTop w:val="0"/>
      <w:marBottom w:val="0"/>
      <w:divBdr>
        <w:top w:val="none" w:sz="0" w:space="0" w:color="auto"/>
        <w:left w:val="none" w:sz="0" w:space="0" w:color="auto"/>
        <w:bottom w:val="none" w:sz="0" w:space="0" w:color="auto"/>
        <w:right w:val="none" w:sz="0" w:space="0" w:color="auto"/>
      </w:divBdr>
    </w:div>
    <w:div w:id="771897989">
      <w:bodyDiv w:val="1"/>
      <w:marLeft w:val="0"/>
      <w:marRight w:val="0"/>
      <w:marTop w:val="0"/>
      <w:marBottom w:val="0"/>
      <w:divBdr>
        <w:top w:val="none" w:sz="0" w:space="0" w:color="auto"/>
        <w:left w:val="none" w:sz="0" w:space="0" w:color="auto"/>
        <w:bottom w:val="none" w:sz="0" w:space="0" w:color="auto"/>
        <w:right w:val="none" w:sz="0" w:space="0" w:color="auto"/>
      </w:divBdr>
    </w:div>
    <w:div w:id="854921445">
      <w:bodyDiv w:val="1"/>
      <w:marLeft w:val="0"/>
      <w:marRight w:val="0"/>
      <w:marTop w:val="0"/>
      <w:marBottom w:val="0"/>
      <w:divBdr>
        <w:top w:val="none" w:sz="0" w:space="0" w:color="auto"/>
        <w:left w:val="none" w:sz="0" w:space="0" w:color="auto"/>
        <w:bottom w:val="none" w:sz="0" w:space="0" w:color="auto"/>
        <w:right w:val="none" w:sz="0" w:space="0" w:color="auto"/>
      </w:divBdr>
    </w:div>
    <w:div w:id="989016272">
      <w:bodyDiv w:val="1"/>
      <w:marLeft w:val="0"/>
      <w:marRight w:val="0"/>
      <w:marTop w:val="0"/>
      <w:marBottom w:val="0"/>
      <w:divBdr>
        <w:top w:val="none" w:sz="0" w:space="0" w:color="auto"/>
        <w:left w:val="none" w:sz="0" w:space="0" w:color="auto"/>
        <w:bottom w:val="none" w:sz="0" w:space="0" w:color="auto"/>
        <w:right w:val="none" w:sz="0" w:space="0" w:color="auto"/>
      </w:divBdr>
    </w:div>
    <w:div w:id="998728468">
      <w:bodyDiv w:val="1"/>
      <w:marLeft w:val="0"/>
      <w:marRight w:val="0"/>
      <w:marTop w:val="0"/>
      <w:marBottom w:val="0"/>
      <w:divBdr>
        <w:top w:val="none" w:sz="0" w:space="0" w:color="auto"/>
        <w:left w:val="none" w:sz="0" w:space="0" w:color="auto"/>
        <w:bottom w:val="none" w:sz="0" w:space="0" w:color="auto"/>
        <w:right w:val="none" w:sz="0" w:space="0" w:color="auto"/>
      </w:divBdr>
      <w:divsChild>
        <w:div w:id="572856336">
          <w:marLeft w:val="0"/>
          <w:marRight w:val="0"/>
          <w:marTop w:val="0"/>
          <w:marBottom w:val="0"/>
          <w:divBdr>
            <w:top w:val="none" w:sz="0" w:space="0" w:color="auto"/>
            <w:left w:val="none" w:sz="0" w:space="0" w:color="auto"/>
            <w:bottom w:val="none" w:sz="0" w:space="0" w:color="auto"/>
            <w:right w:val="none" w:sz="0" w:space="0" w:color="auto"/>
          </w:divBdr>
          <w:divsChild>
            <w:div w:id="1279026020">
              <w:marLeft w:val="0"/>
              <w:marRight w:val="0"/>
              <w:marTop w:val="0"/>
              <w:marBottom w:val="0"/>
              <w:divBdr>
                <w:top w:val="none" w:sz="0" w:space="0" w:color="auto"/>
                <w:left w:val="none" w:sz="0" w:space="0" w:color="auto"/>
                <w:bottom w:val="none" w:sz="0" w:space="0" w:color="auto"/>
                <w:right w:val="none" w:sz="0" w:space="0" w:color="auto"/>
              </w:divBdr>
              <w:divsChild>
                <w:div w:id="172302440">
                  <w:marLeft w:val="0"/>
                  <w:marRight w:val="0"/>
                  <w:marTop w:val="0"/>
                  <w:marBottom w:val="0"/>
                  <w:divBdr>
                    <w:top w:val="none" w:sz="0" w:space="0" w:color="auto"/>
                    <w:left w:val="none" w:sz="0" w:space="0" w:color="auto"/>
                    <w:bottom w:val="none" w:sz="0" w:space="0" w:color="auto"/>
                    <w:right w:val="none" w:sz="0" w:space="0" w:color="auto"/>
                  </w:divBdr>
                  <w:divsChild>
                    <w:div w:id="2091341356">
                      <w:marLeft w:val="0"/>
                      <w:marRight w:val="0"/>
                      <w:marTop w:val="0"/>
                      <w:marBottom w:val="0"/>
                      <w:divBdr>
                        <w:top w:val="none" w:sz="0" w:space="0" w:color="auto"/>
                        <w:left w:val="none" w:sz="0" w:space="0" w:color="auto"/>
                        <w:bottom w:val="none" w:sz="0" w:space="0" w:color="auto"/>
                        <w:right w:val="none" w:sz="0" w:space="0" w:color="auto"/>
                      </w:divBdr>
                      <w:divsChild>
                        <w:div w:id="1126317954">
                          <w:marLeft w:val="0"/>
                          <w:marRight w:val="0"/>
                          <w:marTop w:val="0"/>
                          <w:marBottom w:val="0"/>
                          <w:divBdr>
                            <w:top w:val="none" w:sz="0" w:space="0" w:color="auto"/>
                            <w:left w:val="none" w:sz="0" w:space="0" w:color="auto"/>
                            <w:bottom w:val="none" w:sz="0" w:space="0" w:color="auto"/>
                            <w:right w:val="none" w:sz="0" w:space="0" w:color="auto"/>
                          </w:divBdr>
                          <w:divsChild>
                            <w:div w:id="1155954421">
                              <w:marLeft w:val="0"/>
                              <w:marRight w:val="0"/>
                              <w:marTop w:val="0"/>
                              <w:marBottom w:val="0"/>
                              <w:divBdr>
                                <w:top w:val="none" w:sz="0" w:space="0" w:color="auto"/>
                                <w:left w:val="none" w:sz="0" w:space="0" w:color="auto"/>
                                <w:bottom w:val="none" w:sz="0" w:space="0" w:color="auto"/>
                                <w:right w:val="none" w:sz="0" w:space="0" w:color="auto"/>
                              </w:divBdr>
                              <w:divsChild>
                                <w:div w:id="1114591900">
                                  <w:marLeft w:val="0"/>
                                  <w:marRight w:val="0"/>
                                  <w:marTop w:val="0"/>
                                  <w:marBottom w:val="0"/>
                                  <w:divBdr>
                                    <w:top w:val="none" w:sz="0" w:space="0" w:color="auto"/>
                                    <w:left w:val="none" w:sz="0" w:space="0" w:color="auto"/>
                                    <w:bottom w:val="none" w:sz="0" w:space="0" w:color="auto"/>
                                    <w:right w:val="none" w:sz="0" w:space="0" w:color="auto"/>
                                  </w:divBdr>
                                  <w:divsChild>
                                    <w:div w:id="677658613">
                                      <w:marLeft w:val="0"/>
                                      <w:marRight w:val="0"/>
                                      <w:marTop w:val="0"/>
                                      <w:marBottom w:val="0"/>
                                      <w:divBdr>
                                        <w:top w:val="none" w:sz="0" w:space="0" w:color="auto"/>
                                        <w:left w:val="none" w:sz="0" w:space="0" w:color="auto"/>
                                        <w:bottom w:val="none" w:sz="0" w:space="0" w:color="auto"/>
                                        <w:right w:val="none" w:sz="0" w:space="0" w:color="auto"/>
                                      </w:divBdr>
                                      <w:divsChild>
                                        <w:div w:id="1768192520">
                                          <w:marLeft w:val="0"/>
                                          <w:marRight w:val="0"/>
                                          <w:marTop w:val="0"/>
                                          <w:marBottom w:val="0"/>
                                          <w:divBdr>
                                            <w:top w:val="none" w:sz="0" w:space="0" w:color="auto"/>
                                            <w:left w:val="none" w:sz="0" w:space="0" w:color="auto"/>
                                            <w:bottom w:val="none" w:sz="0" w:space="0" w:color="auto"/>
                                            <w:right w:val="none" w:sz="0" w:space="0" w:color="auto"/>
                                          </w:divBdr>
                                          <w:divsChild>
                                            <w:div w:id="647252072">
                                              <w:marLeft w:val="0"/>
                                              <w:marRight w:val="0"/>
                                              <w:marTop w:val="0"/>
                                              <w:marBottom w:val="0"/>
                                              <w:divBdr>
                                                <w:top w:val="none" w:sz="0" w:space="0" w:color="auto"/>
                                                <w:left w:val="none" w:sz="0" w:space="0" w:color="auto"/>
                                                <w:bottom w:val="none" w:sz="0" w:space="0" w:color="auto"/>
                                                <w:right w:val="none" w:sz="0" w:space="0" w:color="auto"/>
                                              </w:divBdr>
                                              <w:divsChild>
                                                <w:div w:id="122101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9262425">
          <w:marLeft w:val="0"/>
          <w:marRight w:val="0"/>
          <w:marTop w:val="0"/>
          <w:marBottom w:val="0"/>
          <w:divBdr>
            <w:top w:val="none" w:sz="0" w:space="0" w:color="auto"/>
            <w:left w:val="none" w:sz="0" w:space="0" w:color="auto"/>
            <w:bottom w:val="none" w:sz="0" w:space="0" w:color="auto"/>
            <w:right w:val="none" w:sz="0" w:space="0" w:color="auto"/>
          </w:divBdr>
          <w:divsChild>
            <w:div w:id="1415854079">
              <w:marLeft w:val="0"/>
              <w:marRight w:val="0"/>
              <w:marTop w:val="0"/>
              <w:marBottom w:val="0"/>
              <w:divBdr>
                <w:top w:val="none" w:sz="0" w:space="0" w:color="auto"/>
                <w:left w:val="none" w:sz="0" w:space="0" w:color="auto"/>
                <w:bottom w:val="none" w:sz="0" w:space="0" w:color="auto"/>
                <w:right w:val="none" w:sz="0" w:space="0" w:color="auto"/>
              </w:divBdr>
              <w:divsChild>
                <w:div w:id="298148386">
                  <w:marLeft w:val="0"/>
                  <w:marRight w:val="0"/>
                  <w:marTop w:val="0"/>
                  <w:marBottom w:val="0"/>
                  <w:divBdr>
                    <w:top w:val="none" w:sz="0" w:space="0" w:color="auto"/>
                    <w:left w:val="none" w:sz="0" w:space="0" w:color="auto"/>
                    <w:bottom w:val="none" w:sz="0" w:space="0" w:color="auto"/>
                    <w:right w:val="none" w:sz="0" w:space="0" w:color="auto"/>
                  </w:divBdr>
                  <w:divsChild>
                    <w:div w:id="4817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000648">
      <w:bodyDiv w:val="1"/>
      <w:marLeft w:val="0"/>
      <w:marRight w:val="0"/>
      <w:marTop w:val="0"/>
      <w:marBottom w:val="0"/>
      <w:divBdr>
        <w:top w:val="none" w:sz="0" w:space="0" w:color="auto"/>
        <w:left w:val="none" w:sz="0" w:space="0" w:color="auto"/>
        <w:bottom w:val="none" w:sz="0" w:space="0" w:color="auto"/>
        <w:right w:val="none" w:sz="0" w:space="0" w:color="auto"/>
      </w:divBdr>
      <w:divsChild>
        <w:div w:id="1405953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9837601">
      <w:bodyDiv w:val="1"/>
      <w:marLeft w:val="0"/>
      <w:marRight w:val="0"/>
      <w:marTop w:val="0"/>
      <w:marBottom w:val="0"/>
      <w:divBdr>
        <w:top w:val="none" w:sz="0" w:space="0" w:color="auto"/>
        <w:left w:val="none" w:sz="0" w:space="0" w:color="auto"/>
        <w:bottom w:val="none" w:sz="0" w:space="0" w:color="auto"/>
        <w:right w:val="none" w:sz="0" w:space="0" w:color="auto"/>
      </w:divBdr>
    </w:div>
    <w:div w:id="1192917941">
      <w:bodyDiv w:val="1"/>
      <w:marLeft w:val="0"/>
      <w:marRight w:val="0"/>
      <w:marTop w:val="0"/>
      <w:marBottom w:val="0"/>
      <w:divBdr>
        <w:top w:val="none" w:sz="0" w:space="0" w:color="auto"/>
        <w:left w:val="none" w:sz="0" w:space="0" w:color="auto"/>
        <w:bottom w:val="none" w:sz="0" w:space="0" w:color="auto"/>
        <w:right w:val="none" w:sz="0" w:space="0" w:color="auto"/>
      </w:divBdr>
    </w:div>
    <w:div w:id="1208880339">
      <w:bodyDiv w:val="1"/>
      <w:marLeft w:val="0"/>
      <w:marRight w:val="0"/>
      <w:marTop w:val="0"/>
      <w:marBottom w:val="0"/>
      <w:divBdr>
        <w:top w:val="none" w:sz="0" w:space="0" w:color="auto"/>
        <w:left w:val="none" w:sz="0" w:space="0" w:color="auto"/>
        <w:bottom w:val="none" w:sz="0" w:space="0" w:color="auto"/>
        <w:right w:val="none" w:sz="0" w:space="0" w:color="auto"/>
      </w:divBdr>
    </w:div>
    <w:div w:id="1238131101">
      <w:bodyDiv w:val="1"/>
      <w:marLeft w:val="0"/>
      <w:marRight w:val="0"/>
      <w:marTop w:val="0"/>
      <w:marBottom w:val="0"/>
      <w:divBdr>
        <w:top w:val="none" w:sz="0" w:space="0" w:color="auto"/>
        <w:left w:val="none" w:sz="0" w:space="0" w:color="auto"/>
        <w:bottom w:val="none" w:sz="0" w:space="0" w:color="auto"/>
        <w:right w:val="none" w:sz="0" w:space="0" w:color="auto"/>
      </w:divBdr>
    </w:div>
    <w:div w:id="1251741501">
      <w:bodyDiv w:val="1"/>
      <w:marLeft w:val="0"/>
      <w:marRight w:val="0"/>
      <w:marTop w:val="0"/>
      <w:marBottom w:val="0"/>
      <w:divBdr>
        <w:top w:val="none" w:sz="0" w:space="0" w:color="auto"/>
        <w:left w:val="none" w:sz="0" w:space="0" w:color="auto"/>
        <w:bottom w:val="none" w:sz="0" w:space="0" w:color="auto"/>
        <w:right w:val="none" w:sz="0" w:space="0" w:color="auto"/>
      </w:divBdr>
      <w:divsChild>
        <w:div w:id="2084644811">
          <w:marLeft w:val="0"/>
          <w:marRight w:val="0"/>
          <w:marTop w:val="0"/>
          <w:marBottom w:val="0"/>
          <w:divBdr>
            <w:top w:val="none" w:sz="0" w:space="0" w:color="auto"/>
            <w:left w:val="none" w:sz="0" w:space="0" w:color="auto"/>
            <w:bottom w:val="none" w:sz="0" w:space="0" w:color="auto"/>
            <w:right w:val="none" w:sz="0" w:space="0" w:color="auto"/>
          </w:divBdr>
          <w:divsChild>
            <w:div w:id="233394575">
              <w:marLeft w:val="0"/>
              <w:marRight w:val="0"/>
              <w:marTop w:val="0"/>
              <w:marBottom w:val="0"/>
              <w:divBdr>
                <w:top w:val="none" w:sz="0" w:space="0" w:color="auto"/>
                <w:left w:val="none" w:sz="0" w:space="0" w:color="auto"/>
                <w:bottom w:val="none" w:sz="0" w:space="0" w:color="auto"/>
                <w:right w:val="none" w:sz="0" w:space="0" w:color="auto"/>
              </w:divBdr>
              <w:divsChild>
                <w:div w:id="1517310882">
                  <w:marLeft w:val="0"/>
                  <w:marRight w:val="0"/>
                  <w:marTop w:val="0"/>
                  <w:marBottom w:val="0"/>
                  <w:divBdr>
                    <w:top w:val="none" w:sz="0" w:space="0" w:color="auto"/>
                    <w:left w:val="none" w:sz="0" w:space="0" w:color="auto"/>
                    <w:bottom w:val="none" w:sz="0" w:space="0" w:color="auto"/>
                    <w:right w:val="none" w:sz="0" w:space="0" w:color="auto"/>
                  </w:divBdr>
                  <w:divsChild>
                    <w:div w:id="1445035883">
                      <w:marLeft w:val="0"/>
                      <w:marRight w:val="0"/>
                      <w:marTop w:val="0"/>
                      <w:marBottom w:val="0"/>
                      <w:divBdr>
                        <w:top w:val="none" w:sz="0" w:space="0" w:color="auto"/>
                        <w:left w:val="none" w:sz="0" w:space="0" w:color="auto"/>
                        <w:bottom w:val="none" w:sz="0" w:space="0" w:color="auto"/>
                        <w:right w:val="none" w:sz="0" w:space="0" w:color="auto"/>
                      </w:divBdr>
                      <w:divsChild>
                        <w:div w:id="747651652">
                          <w:marLeft w:val="0"/>
                          <w:marRight w:val="0"/>
                          <w:marTop w:val="0"/>
                          <w:marBottom w:val="0"/>
                          <w:divBdr>
                            <w:top w:val="none" w:sz="0" w:space="0" w:color="auto"/>
                            <w:left w:val="none" w:sz="0" w:space="0" w:color="auto"/>
                            <w:bottom w:val="none" w:sz="0" w:space="0" w:color="auto"/>
                            <w:right w:val="none" w:sz="0" w:space="0" w:color="auto"/>
                          </w:divBdr>
                          <w:divsChild>
                            <w:div w:id="1305619497">
                              <w:marLeft w:val="0"/>
                              <w:marRight w:val="0"/>
                              <w:marTop w:val="0"/>
                              <w:marBottom w:val="0"/>
                              <w:divBdr>
                                <w:top w:val="none" w:sz="0" w:space="0" w:color="auto"/>
                                <w:left w:val="none" w:sz="0" w:space="0" w:color="auto"/>
                                <w:bottom w:val="none" w:sz="0" w:space="0" w:color="auto"/>
                                <w:right w:val="none" w:sz="0" w:space="0" w:color="auto"/>
                              </w:divBdr>
                              <w:divsChild>
                                <w:div w:id="1664549727">
                                  <w:marLeft w:val="0"/>
                                  <w:marRight w:val="0"/>
                                  <w:marTop w:val="0"/>
                                  <w:marBottom w:val="0"/>
                                  <w:divBdr>
                                    <w:top w:val="none" w:sz="0" w:space="0" w:color="auto"/>
                                    <w:left w:val="none" w:sz="0" w:space="0" w:color="auto"/>
                                    <w:bottom w:val="none" w:sz="0" w:space="0" w:color="auto"/>
                                    <w:right w:val="none" w:sz="0" w:space="0" w:color="auto"/>
                                  </w:divBdr>
                                  <w:divsChild>
                                    <w:div w:id="125005267">
                                      <w:marLeft w:val="0"/>
                                      <w:marRight w:val="0"/>
                                      <w:marTop w:val="0"/>
                                      <w:marBottom w:val="0"/>
                                      <w:divBdr>
                                        <w:top w:val="none" w:sz="0" w:space="0" w:color="auto"/>
                                        <w:left w:val="none" w:sz="0" w:space="0" w:color="auto"/>
                                        <w:bottom w:val="none" w:sz="0" w:space="0" w:color="auto"/>
                                        <w:right w:val="none" w:sz="0" w:space="0" w:color="auto"/>
                                      </w:divBdr>
                                      <w:divsChild>
                                        <w:div w:id="1114207681">
                                          <w:marLeft w:val="0"/>
                                          <w:marRight w:val="0"/>
                                          <w:marTop w:val="0"/>
                                          <w:marBottom w:val="0"/>
                                          <w:divBdr>
                                            <w:top w:val="none" w:sz="0" w:space="0" w:color="auto"/>
                                            <w:left w:val="none" w:sz="0" w:space="0" w:color="auto"/>
                                            <w:bottom w:val="none" w:sz="0" w:space="0" w:color="auto"/>
                                            <w:right w:val="none" w:sz="0" w:space="0" w:color="auto"/>
                                          </w:divBdr>
                                          <w:divsChild>
                                            <w:div w:id="18482211">
                                              <w:marLeft w:val="0"/>
                                              <w:marRight w:val="0"/>
                                              <w:marTop w:val="0"/>
                                              <w:marBottom w:val="0"/>
                                              <w:divBdr>
                                                <w:top w:val="none" w:sz="0" w:space="0" w:color="auto"/>
                                                <w:left w:val="none" w:sz="0" w:space="0" w:color="auto"/>
                                                <w:bottom w:val="none" w:sz="0" w:space="0" w:color="auto"/>
                                                <w:right w:val="none" w:sz="0" w:space="0" w:color="auto"/>
                                              </w:divBdr>
                                              <w:divsChild>
                                                <w:div w:id="77509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189807">
          <w:marLeft w:val="0"/>
          <w:marRight w:val="0"/>
          <w:marTop w:val="0"/>
          <w:marBottom w:val="0"/>
          <w:divBdr>
            <w:top w:val="none" w:sz="0" w:space="0" w:color="auto"/>
            <w:left w:val="none" w:sz="0" w:space="0" w:color="auto"/>
            <w:bottom w:val="none" w:sz="0" w:space="0" w:color="auto"/>
            <w:right w:val="none" w:sz="0" w:space="0" w:color="auto"/>
          </w:divBdr>
          <w:divsChild>
            <w:div w:id="1731273435">
              <w:marLeft w:val="0"/>
              <w:marRight w:val="0"/>
              <w:marTop w:val="0"/>
              <w:marBottom w:val="0"/>
              <w:divBdr>
                <w:top w:val="none" w:sz="0" w:space="0" w:color="auto"/>
                <w:left w:val="none" w:sz="0" w:space="0" w:color="auto"/>
                <w:bottom w:val="none" w:sz="0" w:space="0" w:color="auto"/>
                <w:right w:val="none" w:sz="0" w:space="0" w:color="auto"/>
              </w:divBdr>
              <w:divsChild>
                <w:div w:id="1564759459">
                  <w:marLeft w:val="0"/>
                  <w:marRight w:val="0"/>
                  <w:marTop w:val="0"/>
                  <w:marBottom w:val="0"/>
                  <w:divBdr>
                    <w:top w:val="none" w:sz="0" w:space="0" w:color="auto"/>
                    <w:left w:val="none" w:sz="0" w:space="0" w:color="auto"/>
                    <w:bottom w:val="none" w:sz="0" w:space="0" w:color="auto"/>
                    <w:right w:val="none" w:sz="0" w:space="0" w:color="auto"/>
                  </w:divBdr>
                  <w:divsChild>
                    <w:div w:id="9313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665890">
      <w:bodyDiv w:val="1"/>
      <w:marLeft w:val="0"/>
      <w:marRight w:val="0"/>
      <w:marTop w:val="0"/>
      <w:marBottom w:val="0"/>
      <w:divBdr>
        <w:top w:val="none" w:sz="0" w:space="0" w:color="auto"/>
        <w:left w:val="none" w:sz="0" w:space="0" w:color="auto"/>
        <w:bottom w:val="none" w:sz="0" w:space="0" w:color="auto"/>
        <w:right w:val="none" w:sz="0" w:space="0" w:color="auto"/>
      </w:divBdr>
    </w:div>
    <w:div w:id="1298417734">
      <w:bodyDiv w:val="1"/>
      <w:marLeft w:val="0"/>
      <w:marRight w:val="0"/>
      <w:marTop w:val="0"/>
      <w:marBottom w:val="0"/>
      <w:divBdr>
        <w:top w:val="none" w:sz="0" w:space="0" w:color="auto"/>
        <w:left w:val="none" w:sz="0" w:space="0" w:color="auto"/>
        <w:bottom w:val="none" w:sz="0" w:space="0" w:color="auto"/>
        <w:right w:val="none" w:sz="0" w:space="0" w:color="auto"/>
      </w:divBdr>
    </w:div>
    <w:div w:id="1371295245">
      <w:bodyDiv w:val="1"/>
      <w:marLeft w:val="0"/>
      <w:marRight w:val="0"/>
      <w:marTop w:val="0"/>
      <w:marBottom w:val="0"/>
      <w:divBdr>
        <w:top w:val="none" w:sz="0" w:space="0" w:color="auto"/>
        <w:left w:val="none" w:sz="0" w:space="0" w:color="auto"/>
        <w:bottom w:val="none" w:sz="0" w:space="0" w:color="auto"/>
        <w:right w:val="none" w:sz="0" w:space="0" w:color="auto"/>
      </w:divBdr>
      <w:divsChild>
        <w:div w:id="1341740934">
          <w:marLeft w:val="0"/>
          <w:marRight w:val="0"/>
          <w:marTop w:val="0"/>
          <w:marBottom w:val="0"/>
          <w:divBdr>
            <w:top w:val="none" w:sz="0" w:space="0" w:color="auto"/>
            <w:left w:val="none" w:sz="0" w:space="0" w:color="auto"/>
            <w:bottom w:val="none" w:sz="0" w:space="0" w:color="auto"/>
            <w:right w:val="none" w:sz="0" w:space="0" w:color="auto"/>
          </w:divBdr>
          <w:divsChild>
            <w:div w:id="1205217602">
              <w:marLeft w:val="0"/>
              <w:marRight w:val="0"/>
              <w:marTop w:val="0"/>
              <w:marBottom w:val="0"/>
              <w:divBdr>
                <w:top w:val="none" w:sz="0" w:space="0" w:color="auto"/>
                <w:left w:val="none" w:sz="0" w:space="0" w:color="auto"/>
                <w:bottom w:val="none" w:sz="0" w:space="0" w:color="auto"/>
                <w:right w:val="none" w:sz="0" w:space="0" w:color="auto"/>
              </w:divBdr>
              <w:divsChild>
                <w:div w:id="941453071">
                  <w:marLeft w:val="0"/>
                  <w:marRight w:val="0"/>
                  <w:marTop w:val="0"/>
                  <w:marBottom w:val="0"/>
                  <w:divBdr>
                    <w:top w:val="none" w:sz="0" w:space="0" w:color="auto"/>
                    <w:left w:val="none" w:sz="0" w:space="0" w:color="auto"/>
                    <w:bottom w:val="none" w:sz="0" w:space="0" w:color="auto"/>
                    <w:right w:val="none" w:sz="0" w:space="0" w:color="auto"/>
                  </w:divBdr>
                  <w:divsChild>
                    <w:div w:id="1180973732">
                      <w:marLeft w:val="0"/>
                      <w:marRight w:val="0"/>
                      <w:marTop w:val="0"/>
                      <w:marBottom w:val="0"/>
                      <w:divBdr>
                        <w:top w:val="none" w:sz="0" w:space="0" w:color="auto"/>
                        <w:left w:val="none" w:sz="0" w:space="0" w:color="auto"/>
                        <w:bottom w:val="none" w:sz="0" w:space="0" w:color="auto"/>
                        <w:right w:val="none" w:sz="0" w:space="0" w:color="auto"/>
                      </w:divBdr>
                      <w:divsChild>
                        <w:div w:id="1301568760">
                          <w:marLeft w:val="0"/>
                          <w:marRight w:val="0"/>
                          <w:marTop w:val="0"/>
                          <w:marBottom w:val="0"/>
                          <w:divBdr>
                            <w:top w:val="none" w:sz="0" w:space="0" w:color="auto"/>
                            <w:left w:val="none" w:sz="0" w:space="0" w:color="auto"/>
                            <w:bottom w:val="none" w:sz="0" w:space="0" w:color="auto"/>
                            <w:right w:val="none" w:sz="0" w:space="0" w:color="auto"/>
                          </w:divBdr>
                          <w:divsChild>
                            <w:div w:id="1608191396">
                              <w:marLeft w:val="0"/>
                              <w:marRight w:val="0"/>
                              <w:marTop w:val="0"/>
                              <w:marBottom w:val="0"/>
                              <w:divBdr>
                                <w:top w:val="none" w:sz="0" w:space="0" w:color="auto"/>
                                <w:left w:val="none" w:sz="0" w:space="0" w:color="auto"/>
                                <w:bottom w:val="none" w:sz="0" w:space="0" w:color="auto"/>
                                <w:right w:val="none" w:sz="0" w:space="0" w:color="auto"/>
                              </w:divBdr>
                              <w:divsChild>
                                <w:div w:id="1739667095">
                                  <w:marLeft w:val="0"/>
                                  <w:marRight w:val="0"/>
                                  <w:marTop w:val="0"/>
                                  <w:marBottom w:val="0"/>
                                  <w:divBdr>
                                    <w:top w:val="none" w:sz="0" w:space="0" w:color="auto"/>
                                    <w:left w:val="none" w:sz="0" w:space="0" w:color="auto"/>
                                    <w:bottom w:val="none" w:sz="0" w:space="0" w:color="auto"/>
                                    <w:right w:val="none" w:sz="0" w:space="0" w:color="auto"/>
                                  </w:divBdr>
                                  <w:divsChild>
                                    <w:div w:id="5585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273232">
      <w:bodyDiv w:val="1"/>
      <w:marLeft w:val="0"/>
      <w:marRight w:val="0"/>
      <w:marTop w:val="0"/>
      <w:marBottom w:val="0"/>
      <w:divBdr>
        <w:top w:val="none" w:sz="0" w:space="0" w:color="auto"/>
        <w:left w:val="none" w:sz="0" w:space="0" w:color="auto"/>
        <w:bottom w:val="none" w:sz="0" w:space="0" w:color="auto"/>
        <w:right w:val="none" w:sz="0" w:space="0" w:color="auto"/>
      </w:divBdr>
    </w:div>
    <w:div w:id="1411275228">
      <w:bodyDiv w:val="1"/>
      <w:marLeft w:val="0"/>
      <w:marRight w:val="0"/>
      <w:marTop w:val="0"/>
      <w:marBottom w:val="0"/>
      <w:divBdr>
        <w:top w:val="none" w:sz="0" w:space="0" w:color="auto"/>
        <w:left w:val="none" w:sz="0" w:space="0" w:color="auto"/>
        <w:bottom w:val="none" w:sz="0" w:space="0" w:color="auto"/>
        <w:right w:val="none" w:sz="0" w:space="0" w:color="auto"/>
      </w:divBdr>
    </w:div>
    <w:div w:id="1427380263">
      <w:bodyDiv w:val="1"/>
      <w:marLeft w:val="0"/>
      <w:marRight w:val="0"/>
      <w:marTop w:val="0"/>
      <w:marBottom w:val="0"/>
      <w:divBdr>
        <w:top w:val="none" w:sz="0" w:space="0" w:color="auto"/>
        <w:left w:val="none" w:sz="0" w:space="0" w:color="auto"/>
        <w:bottom w:val="none" w:sz="0" w:space="0" w:color="auto"/>
        <w:right w:val="none" w:sz="0" w:space="0" w:color="auto"/>
      </w:divBdr>
    </w:div>
    <w:div w:id="1486317098">
      <w:bodyDiv w:val="1"/>
      <w:marLeft w:val="0"/>
      <w:marRight w:val="0"/>
      <w:marTop w:val="0"/>
      <w:marBottom w:val="0"/>
      <w:divBdr>
        <w:top w:val="none" w:sz="0" w:space="0" w:color="auto"/>
        <w:left w:val="none" w:sz="0" w:space="0" w:color="auto"/>
        <w:bottom w:val="none" w:sz="0" w:space="0" w:color="auto"/>
        <w:right w:val="none" w:sz="0" w:space="0" w:color="auto"/>
      </w:divBdr>
    </w:div>
    <w:div w:id="1499080861">
      <w:bodyDiv w:val="1"/>
      <w:marLeft w:val="0"/>
      <w:marRight w:val="0"/>
      <w:marTop w:val="0"/>
      <w:marBottom w:val="0"/>
      <w:divBdr>
        <w:top w:val="none" w:sz="0" w:space="0" w:color="auto"/>
        <w:left w:val="none" w:sz="0" w:space="0" w:color="auto"/>
        <w:bottom w:val="none" w:sz="0" w:space="0" w:color="auto"/>
        <w:right w:val="none" w:sz="0" w:space="0" w:color="auto"/>
      </w:divBdr>
    </w:div>
    <w:div w:id="1533033667">
      <w:bodyDiv w:val="1"/>
      <w:marLeft w:val="0"/>
      <w:marRight w:val="0"/>
      <w:marTop w:val="0"/>
      <w:marBottom w:val="0"/>
      <w:divBdr>
        <w:top w:val="none" w:sz="0" w:space="0" w:color="auto"/>
        <w:left w:val="none" w:sz="0" w:space="0" w:color="auto"/>
        <w:bottom w:val="none" w:sz="0" w:space="0" w:color="auto"/>
        <w:right w:val="none" w:sz="0" w:space="0" w:color="auto"/>
      </w:divBdr>
      <w:divsChild>
        <w:div w:id="1591699770">
          <w:marLeft w:val="0"/>
          <w:marRight w:val="0"/>
          <w:marTop w:val="0"/>
          <w:marBottom w:val="0"/>
          <w:divBdr>
            <w:top w:val="none" w:sz="0" w:space="0" w:color="auto"/>
            <w:left w:val="none" w:sz="0" w:space="0" w:color="auto"/>
            <w:bottom w:val="none" w:sz="0" w:space="0" w:color="auto"/>
            <w:right w:val="none" w:sz="0" w:space="0" w:color="auto"/>
          </w:divBdr>
          <w:divsChild>
            <w:div w:id="100541321">
              <w:marLeft w:val="0"/>
              <w:marRight w:val="0"/>
              <w:marTop w:val="0"/>
              <w:marBottom w:val="0"/>
              <w:divBdr>
                <w:top w:val="none" w:sz="0" w:space="0" w:color="auto"/>
                <w:left w:val="none" w:sz="0" w:space="0" w:color="auto"/>
                <w:bottom w:val="none" w:sz="0" w:space="0" w:color="auto"/>
                <w:right w:val="none" w:sz="0" w:space="0" w:color="auto"/>
              </w:divBdr>
              <w:divsChild>
                <w:div w:id="807671726">
                  <w:marLeft w:val="0"/>
                  <w:marRight w:val="0"/>
                  <w:marTop w:val="0"/>
                  <w:marBottom w:val="0"/>
                  <w:divBdr>
                    <w:top w:val="none" w:sz="0" w:space="0" w:color="auto"/>
                    <w:left w:val="none" w:sz="0" w:space="0" w:color="auto"/>
                    <w:bottom w:val="none" w:sz="0" w:space="0" w:color="auto"/>
                    <w:right w:val="none" w:sz="0" w:space="0" w:color="auto"/>
                  </w:divBdr>
                  <w:divsChild>
                    <w:div w:id="1588462056">
                      <w:marLeft w:val="0"/>
                      <w:marRight w:val="0"/>
                      <w:marTop w:val="0"/>
                      <w:marBottom w:val="0"/>
                      <w:divBdr>
                        <w:top w:val="none" w:sz="0" w:space="0" w:color="auto"/>
                        <w:left w:val="none" w:sz="0" w:space="0" w:color="auto"/>
                        <w:bottom w:val="none" w:sz="0" w:space="0" w:color="auto"/>
                        <w:right w:val="none" w:sz="0" w:space="0" w:color="auto"/>
                      </w:divBdr>
                      <w:divsChild>
                        <w:div w:id="19090576">
                          <w:marLeft w:val="0"/>
                          <w:marRight w:val="0"/>
                          <w:marTop w:val="0"/>
                          <w:marBottom w:val="0"/>
                          <w:divBdr>
                            <w:top w:val="none" w:sz="0" w:space="0" w:color="auto"/>
                            <w:left w:val="none" w:sz="0" w:space="0" w:color="auto"/>
                            <w:bottom w:val="none" w:sz="0" w:space="0" w:color="auto"/>
                            <w:right w:val="none" w:sz="0" w:space="0" w:color="auto"/>
                          </w:divBdr>
                          <w:divsChild>
                            <w:div w:id="874544687">
                              <w:marLeft w:val="0"/>
                              <w:marRight w:val="0"/>
                              <w:marTop w:val="0"/>
                              <w:marBottom w:val="0"/>
                              <w:divBdr>
                                <w:top w:val="none" w:sz="0" w:space="0" w:color="auto"/>
                                <w:left w:val="none" w:sz="0" w:space="0" w:color="auto"/>
                                <w:bottom w:val="none" w:sz="0" w:space="0" w:color="auto"/>
                                <w:right w:val="none" w:sz="0" w:space="0" w:color="auto"/>
                              </w:divBdr>
                              <w:divsChild>
                                <w:div w:id="728579254">
                                  <w:marLeft w:val="0"/>
                                  <w:marRight w:val="0"/>
                                  <w:marTop w:val="0"/>
                                  <w:marBottom w:val="0"/>
                                  <w:divBdr>
                                    <w:top w:val="none" w:sz="0" w:space="0" w:color="auto"/>
                                    <w:left w:val="none" w:sz="0" w:space="0" w:color="auto"/>
                                    <w:bottom w:val="none" w:sz="0" w:space="0" w:color="auto"/>
                                    <w:right w:val="none" w:sz="0" w:space="0" w:color="auto"/>
                                  </w:divBdr>
                                  <w:divsChild>
                                    <w:div w:id="1996831489">
                                      <w:marLeft w:val="0"/>
                                      <w:marRight w:val="0"/>
                                      <w:marTop w:val="0"/>
                                      <w:marBottom w:val="0"/>
                                      <w:divBdr>
                                        <w:top w:val="none" w:sz="0" w:space="0" w:color="auto"/>
                                        <w:left w:val="none" w:sz="0" w:space="0" w:color="auto"/>
                                        <w:bottom w:val="none" w:sz="0" w:space="0" w:color="auto"/>
                                        <w:right w:val="none" w:sz="0" w:space="0" w:color="auto"/>
                                      </w:divBdr>
                                      <w:divsChild>
                                        <w:div w:id="853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7164229">
          <w:marLeft w:val="0"/>
          <w:marRight w:val="0"/>
          <w:marTop w:val="0"/>
          <w:marBottom w:val="0"/>
          <w:divBdr>
            <w:top w:val="none" w:sz="0" w:space="0" w:color="auto"/>
            <w:left w:val="none" w:sz="0" w:space="0" w:color="auto"/>
            <w:bottom w:val="none" w:sz="0" w:space="0" w:color="auto"/>
            <w:right w:val="none" w:sz="0" w:space="0" w:color="auto"/>
          </w:divBdr>
          <w:divsChild>
            <w:div w:id="1769109490">
              <w:marLeft w:val="0"/>
              <w:marRight w:val="0"/>
              <w:marTop w:val="0"/>
              <w:marBottom w:val="0"/>
              <w:divBdr>
                <w:top w:val="none" w:sz="0" w:space="0" w:color="auto"/>
                <w:left w:val="none" w:sz="0" w:space="0" w:color="auto"/>
                <w:bottom w:val="none" w:sz="0" w:space="0" w:color="auto"/>
                <w:right w:val="none" w:sz="0" w:space="0" w:color="auto"/>
              </w:divBdr>
              <w:divsChild>
                <w:div w:id="922372811">
                  <w:marLeft w:val="0"/>
                  <w:marRight w:val="0"/>
                  <w:marTop w:val="0"/>
                  <w:marBottom w:val="0"/>
                  <w:divBdr>
                    <w:top w:val="none" w:sz="0" w:space="0" w:color="auto"/>
                    <w:left w:val="none" w:sz="0" w:space="0" w:color="auto"/>
                    <w:bottom w:val="none" w:sz="0" w:space="0" w:color="auto"/>
                    <w:right w:val="none" w:sz="0" w:space="0" w:color="auto"/>
                  </w:divBdr>
                  <w:divsChild>
                    <w:div w:id="704334441">
                      <w:marLeft w:val="0"/>
                      <w:marRight w:val="0"/>
                      <w:marTop w:val="0"/>
                      <w:marBottom w:val="0"/>
                      <w:divBdr>
                        <w:top w:val="none" w:sz="0" w:space="0" w:color="auto"/>
                        <w:left w:val="none" w:sz="0" w:space="0" w:color="auto"/>
                        <w:bottom w:val="none" w:sz="0" w:space="0" w:color="auto"/>
                        <w:right w:val="none" w:sz="0" w:space="0" w:color="auto"/>
                      </w:divBdr>
                      <w:divsChild>
                        <w:div w:id="1852987839">
                          <w:marLeft w:val="0"/>
                          <w:marRight w:val="0"/>
                          <w:marTop w:val="0"/>
                          <w:marBottom w:val="0"/>
                          <w:divBdr>
                            <w:top w:val="none" w:sz="0" w:space="0" w:color="auto"/>
                            <w:left w:val="none" w:sz="0" w:space="0" w:color="auto"/>
                            <w:bottom w:val="none" w:sz="0" w:space="0" w:color="auto"/>
                            <w:right w:val="none" w:sz="0" w:space="0" w:color="auto"/>
                          </w:divBdr>
                          <w:divsChild>
                            <w:div w:id="906306662">
                              <w:marLeft w:val="0"/>
                              <w:marRight w:val="0"/>
                              <w:marTop w:val="0"/>
                              <w:marBottom w:val="0"/>
                              <w:divBdr>
                                <w:top w:val="none" w:sz="0" w:space="0" w:color="auto"/>
                                <w:left w:val="none" w:sz="0" w:space="0" w:color="auto"/>
                                <w:bottom w:val="none" w:sz="0" w:space="0" w:color="auto"/>
                                <w:right w:val="none" w:sz="0" w:space="0" w:color="auto"/>
                              </w:divBdr>
                              <w:divsChild>
                                <w:div w:id="444466191">
                                  <w:marLeft w:val="0"/>
                                  <w:marRight w:val="0"/>
                                  <w:marTop w:val="0"/>
                                  <w:marBottom w:val="0"/>
                                  <w:divBdr>
                                    <w:top w:val="none" w:sz="0" w:space="0" w:color="auto"/>
                                    <w:left w:val="none" w:sz="0" w:space="0" w:color="auto"/>
                                    <w:bottom w:val="none" w:sz="0" w:space="0" w:color="auto"/>
                                    <w:right w:val="none" w:sz="0" w:space="0" w:color="auto"/>
                                  </w:divBdr>
                                  <w:divsChild>
                                    <w:div w:id="4660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5021409">
      <w:bodyDiv w:val="1"/>
      <w:marLeft w:val="0"/>
      <w:marRight w:val="0"/>
      <w:marTop w:val="0"/>
      <w:marBottom w:val="0"/>
      <w:divBdr>
        <w:top w:val="none" w:sz="0" w:space="0" w:color="auto"/>
        <w:left w:val="none" w:sz="0" w:space="0" w:color="auto"/>
        <w:bottom w:val="none" w:sz="0" w:space="0" w:color="auto"/>
        <w:right w:val="none" w:sz="0" w:space="0" w:color="auto"/>
      </w:divBdr>
      <w:divsChild>
        <w:div w:id="1874419410">
          <w:marLeft w:val="0"/>
          <w:marRight w:val="0"/>
          <w:marTop w:val="0"/>
          <w:marBottom w:val="0"/>
          <w:divBdr>
            <w:top w:val="none" w:sz="0" w:space="0" w:color="auto"/>
            <w:left w:val="none" w:sz="0" w:space="0" w:color="auto"/>
            <w:bottom w:val="none" w:sz="0" w:space="0" w:color="auto"/>
            <w:right w:val="none" w:sz="0" w:space="0" w:color="auto"/>
          </w:divBdr>
          <w:divsChild>
            <w:div w:id="1233199272">
              <w:marLeft w:val="0"/>
              <w:marRight w:val="0"/>
              <w:marTop w:val="0"/>
              <w:marBottom w:val="0"/>
              <w:divBdr>
                <w:top w:val="none" w:sz="0" w:space="0" w:color="auto"/>
                <w:left w:val="none" w:sz="0" w:space="0" w:color="auto"/>
                <w:bottom w:val="none" w:sz="0" w:space="0" w:color="auto"/>
                <w:right w:val="none" w:sz="0" w:space="0" w:color="auto"/>
              </w:divBdr>
              <w:divsChild>
                <w:div w:id="778914930">
                  <w:marLeft w:val="0"/>
                  <w:marRight w:val="0"/>
                  <w:marTop w:val="0"/>
                  <w:marBottom w:val="0"/>
                  <w:divBdr>
                    <w:top w:val="none" w:sz="0" w:space="0" w:color="auto"/>
                    <w:left w:val="none" w:sz="0" w:space="0" w:color="auto"/>
                    <w:bottom w:val="none" w:sz="0" w:space="0" w:color="auto"/>
                    <w:right w:val="none" w:sz="0" w:space="0" w:color="auto"/>
                  </w:divBdr>
                  <w:divsChild>
                    <w:div w:id="659622220">
                      <w:marLeft w:val="0"/>
                      <w:marRight w:val="0"/>
                      <w:marTop w:val="0"/>
                      <w:marBottom w:val="0"/>
                      <w:divBdr>
                        <w:top w:val="none" w:sz="0" w:space="0" w:color="auto"/>
                        <w:left w:val="none" w:sz="0" w:space="0" w:color="auto"/>
                        <w:bottom w:val="none" w:sz="0" w:space="0" w:color="auto"/>
                        <w:right w:val="none" w:sz="0" w:space="0" w:color="auto"/>
                      </w:divBdr>
                      <w:divsChild>
                        <w:div w:id="2121874574">
                          <w:marLeft w:val="0"/>
                          <w:marRight w:val="0"/>
                          <w:marTop w:val="0"/>
                          <w:marBottom w:val="0"/>
                          <w:divBdr>
                            <w:top w:val="none" w:sz="0" w:space="0" w:color="auto"/>
                            <w:left w:val="none" w:sz="0" w:space="0" w:color="auto"/>
                            <w:bottom w:val="none" w:sz="0" w:space="0" w:color="auto"/>
                            <w:right w:val="none" w:sz="0" w:space="0" w:color="auto"/>
                          </w:divBdr>
                          <w:divsChild>
                            <w:div w:id="957495510">
                              <w:marLeft w:val="0"/>
                              <w:marRight w:val="0"/>
                              <w:marTop w:val="0"/>
                              <w:marBottom w:val="0"/>
                              <w:divBdr>
                                <w:top w:val="none" w:sz="0" w:space="0" w:color="auto"/>
                                <w:left w:val="none" w:sz="0" w:space="0" w:color="auto"/>
                                <w:bottom w:val="none" w:sz="0" w:space="0" w:color="auto"/>
                                <w:right w:val="none" w:sz="0" w:space="0" w:color="auto"/>
                              </w:divBdr>
                              <w:divsChild>
                                <w:div w:id="516310449">
                                  <w:marLeft w:val="0"/>
                                  <w:marRight w:val="0"/>
                                  <w:marTop w:val="0"/>
                                  <w:marBottom w:val="0"/>
                                  <w:divBdr>
                                    <w:top w:val="none" w:sz="0" w:space="0" w:color="auto"/>
                                    <w:left w:val="none" w:sz="0" w:space="0" w:color="auto"/>
                                    <w:bottom w:val="none" w:sz="0" w:space="0" w:color="auto"/>
                                    <w:right w:val="none" w:sz="0" w:space="0" w:color="auto"/>
                                  </w:divBdr>
                                  <w:divsChild>
                                    <w:div w:id="1785810290">
                                      <w:marLeft w:val="0"/>
                                      <w:marRight w:val="0"/>
                                      <w:marTop w:val="0"/>
                                      <w:marBottom w:val="0"/>
                                      <w:divBdr>
                                        <w:top w:val="none" w:sz="0" w:space="0" w:color="auto"/>
                                        <w:left w:val="none" w:sz="0" w:space="0" w:color="auto"/>
                                        <w:bottom w:val="none" w:sz="0" w:space="0" w:color="auto"/>
                                        <w:right w:val="none" w:sz="0" w:space="0" w:color="auto"/>
                                      </w:divBdr>
                                      <w:divsChild>
                                        <w:div w:id="1451321354">
                                          <w:marLeft w:val="0"/>
                                          <w:marRight w:val="0"/>
                                          <w:marTop w:val="0"/>
                                          <w:marBottom w:val="0"/>
                                          <w:divBdr>
                                            <w:top w:val="none" w:sz="0" w:space="0" w:color="auto"/>
                                            <w:left w:val="none" w:sz="0" w:space="0" w:color="auto"/>
                                            <w:bottom w:val="none" w:sz="0" w:space="0" w:color="auto"/>
                                            <w:right w:val="none" w:sz="0" w:space="0" w:color="auto"/>
                                          </w:divBdr>
                                          <w:divsChild>
                                            <w:div w:id="497237919">
                                              <w:marLeft w:val="0"/>
                                              <w:marRight w:val="0"/>
                                              <w:marTop w:val="0"/>
                                              <w:marBottom w:val="0"/>
                                              <w:divBdr>
                                                <w:top w:val="none" w:sz="0" w:space="0" w:color="auto"/>
                                                <w:left w:val="none" w:sz="0" w:space="0" w:color="auto"/>
                                                <w:bottom w:val="none" w:sz="0" w:space="0" w:color="auto"/>
                                                <w:right w:val="none" w:sz="0" w:space="0" w:color="auto"/>
                                              </w:divBdr>
                                              <w:divsChild>
                                                <w:div w:id="37908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311295">
          <w:marLeft w:val="0"/>
          <w:marRight w:val="0"/>
          <w:marTop w:val="0"/>
          <w:marBottom w:val="0"/>
          <w:divBdr>
            <w:top w:val="none" w:sz="0" w:space="0" w:color="auto"/>
            <w:left w:val="none" w:sz="0" w:space="0" w:color="auto"/>
            <w:bottom w:val="none" w:sz="0" w:space="0" w:color="auto"/>
            <w:right w:val="none" w:sz="0" w:space="0" w:color="auto"/>
          </w:divBdr>
          <w:divsChild>
            <w:div w:id="619191346">
              <w:marLeft w:val="0"/>
              <w:marRight w:val="0"/>
              <w:marTop w:val="0"/>
              <w:marBottom w:val="0"/>
              <w:divBdr>
                <w:top w:val="none" w:sz="0" w:space="0" w:color="auto"/>
                <w:left w:val="none" w:sz="0" w:space="0" w:color="auto"/>
                <w:bottom w:val="none" w:sz="0" w:space="0" w:color="auto"/>
                <w:right w:val="none" w:sz="0" w:space="0" w:color="auto"/>
              </w:divBdr>
              <w:divsChild>
                <w:div w:id="546526014">
                  <w:marLeft w:val="0"/>
                  <w:marRight w:val="0"/>
                  <w:marTop w:val="0"/>
                  <w:marBottom w:val="0"/>
                  <w:divBdr>
                    <w:top w:val="none" w:sz="0" w:space="0" w:color="auto"/>
                    <w:left w:val="none" w:sz="0" w:space="0" w:color="auto"/>
                    <w:bottom w:val="none" w:sz="0" w:space="0" w:color="auto"/>
                    <w:right w:val="none" w:sz="0" w:space="0" w:color="auto"/>
                  </w:divBdr>
                  <w:divsChild>
                    <w:div w:id="100462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697691">
      <w:bodyDiv w:val="1"/>
      <w:marLeft w:val="0"/>
      <w:marRight w:val="0"/>
      <w:marTop w:val="0"/>
      <w:marBottom w:val="0"/>
      <w:divBdr>
        <w:top w:val="none" w:sz="0" w:space="0" w:color="auto"/>
        <w:left w:val="none" w:sz="0" w:space="0" w:color="auto"/>
        <w:bottom w:val="none" w:sz="0" w:space="0" w:color="auto"/>
        <w:right w:val="none" w:sz="0" w:space="0" w:color="auto"/>
      </w:divBdr>
    </w:div>
    <w:div w:id="1695962387">
      <w:bodyDiv w:val="1"/>
      <w:marLeft w:val="0"/>
      <w:marRight w:val="0"/>
      <w:marTop w:val="0"/>
      <w:marBottom w:val="0"/>
      <w:divBdr>
        <w:top w:val="none" w:sz="0" w:space="0" w:color="auto"/>
        <w:left w:val="none" w:sz="0" w:space="0" w:color="auto"/>
        <w:bottom w:val="none" w:sz="0" w:space="0" w:color="auto"/>
        <w:right w:val="none" w:sz="0" w:space="0" w:color="auto"/>
      </w:divBdr>
    </w:div>
    <w:div w:id="1711492136">
      <w:bodyDiv w:val="1"/>
      <w:marLeft w:val="0"/>
      <w:marRight w:val="0"/>
      <w:marTop w:val="0"/>
      <w:marBottom w:val="0"/>
      <w:divBdr>
        <w:top w:val="none" w:sz="0" w:space="0" w:color="auto"/>
        <w:left w:val="none" w:sz="0" w:space="0" w:color="auto"/>
        <w:bottom w:val="none" w:sz="0" w:space="0" w:color="auto"/>
        <w:right w:val="none" w:sz="0" w:space="0" w:color="auto"/>
      </w:divBdr>
    </w:div>
    <w:div w:id="1717116733">
      <w:bodyDiv w:val="1"/>
      <w:marLeft w:val="0"/>
      <w:marRight w:val="0"/>
      <w:marTop w:val="0"/>
      <w:marBottom w:val="0"/>
      <w:divBdr>
        <w:top w:val="none" w:sz="0" w:space="0" w:color="auto"/>
        <w:left w:val="none" w:sz="0" w:space="0" w:color="auto"/>
        <w:bottom w:val="none" w:sz="0" w:space="0" w:color="auto"/>
        <w:right w:val="none" w:sz="0" w:space="0" w:color="auto"/>
      </w:divBdr>
    </w:div>
    <w:div w:id="1740396490">
      <w:bodyDiv w:val="1"/>
      <w:marLeft w:val="0"/>
      <w:marRight w:val="0"/>
      <w:marTop w:val="0"/>
      <w:marBottom w:val="0"/>
      <w:divBdr>
        <w:top w:val="none" w:sz="0" w:space="0" w:color="auto"/>
        <w:left w:val="none" w:sz="0" w:space="0" w:color="auto"/>
        <w:bottom w:val="none" w:sz="0" w:space="0" w:color="auto"/>
        <w:right w:val="none" w:sz="0" w:space="0" w:color="auto"/>
      </w:divBdr>
    </w:div>
    <w:div w:id="1761830086">
      <w:bodyDiv w:val="1"/>
      <w:marLeft w:val="0"/>
      <w:marRight w:val="0"/>
      <w:marTop w:val="0"/>
      <w:marBottom w:val="0"/>
      <w:divBdr>
        <w:top w:val="none" w:sz="0" w:space="0" w:color="auto"/>
        <w:left w:val="none" w:sz="0" w:space="0" w:color="auto"/>
        <w:bottom w:val="none" w:sz="0" w:space="0" w:color="auto"/>
        <w:right w:val="none" w:sz="0" w:space="0" w:color="auto"/>
      </w:divBdr>
    </w:div>
    <w:div w:id="1818909435">
      <w:bodyDiv w:val="1"/>
      <w:marLeft w:val="0"/>
      <w:marRight w:val="0"/>
      <w:marTop w:val="0"/>
      <w:marBottom w:val="0"/>
      <w:divBdr>
        <w:top w:val="none" w:sz="0" w:space="0" w:color="auto"/>
        <w:left w:val="none" w:sz="0" w:space="0" w:color="auto"/>
        <w:bottom w:val="none" w:sz="0" w:space="0" w:color="auto"/>
        <w:right w:val="none" w:sz="0" w:space="0" w:color="auto"/>
      </w:divBdr>
    </w:div>
    <w:div w:id="1926760020">
      <w:bodyDiv w:val="1"/>
      <w:marLeft w:val="0"/>
      <w:marRight w:val="0"/>
      <w:marTop w:val="0"/>
      <w:marBottom w:val="0"/>
      <w:divBdr>
        <w:top w:val="none" w:sz="0" w:space="0" w:color="auto"/>
        <w:left w:val="none" w:sz="0" w:space="0" w:color="auto"/>
        <w:bottom w:val="none" w:sz="0" w:space="0" w:color="auto"/>
        <w:right w:val="none" w:sz="0" w:space="0" w:color="auto"/>
      </w:divBdr>
    </w:div>
    <w:div w:id="2075616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unicef.org/mexico/media/2866/file/Pr%C3%A1cticas%20de%20lactancia%20materna%20en%20M%C3%A9xico.pdf" TargetMode="External"/><Relationship Id="rId3" Type="http://schemas.openxmlformats.org/officeDocument/2006/relationships/numbering" Target="numbering.xml"/><Relationship Id="rId21" Type="http://schemas.openxmlformats.org/officeDocument/2006/relationships/hyperlink" Target="https://www.saludcapital.gov.co/Paginas2/Noticia_Portal_Detalle.aspx?IP=223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doi.org/10.21149/15898" TargetMode="External"/><Relationship Id="rId2" Type="http://schemas.openxmlformats.org/officeDocument/2006/relationships/customXml" Target="../customXml/item2.xml"/><Relationship Id="rId16" Type="http://schemas.openxmlformats.org/officeDocument/2006/relationships/hyperlink" Target="https://dx.doi.org/10.32641/andespediatr.v92i4.3350" TargetMode="External"/><Relationship Id="rId20" Type="http://schemas.openxmlformats.org/officeDocument/2006/relationships/hyperlink" Target="https://wadmin.uca.edu.ar/public/ckeditor/Observatorio%20Deuda%20Social/Presentaciones/2024/Observatorio_Informe_Avance_Lactancia_Materna.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cn.cl/portal/leyfacil/recurso/proteccion-de-la-lactancia-materna-y-el-amamantamiento"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minsalud.gov.co/Normatividad_Nuevo/Par%C3%A1metros%20%C3%A1reas%20de%20lactancia%20en%20espacio%20p%C3%BAblico.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ogota.gov.co/mi-ciudad/salud/salud-en-bogota-2025-un-llamado-incentivar-la-lactancia-materna"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unicef.org/mexico/media/2866/file/Pr%C3%A1cticas%20de%20lactancia%20materna%20en%20M%C3%A9xico.pdf" TargetMode="External"/><Relationship Id="rId2" Type="http://schemas.openxmlformats.org/officeDocument/2006/relationships/hyperlink" Target="https://wadmin.uca.edu.ar/public/ckeditor/Observatorio%20Deuda%20Social/Presentaciones/2024/Observatorio_Informe_Avance_Lactancia_Materna.pdf" TargetMode="External"/><Relationship Id="rId1" Type="http://schemas.openxmlformats.org/officeDocument/2006/relationships/hyperlink" Target="https://www.sap.org.ar/comunidad-novedad.php?codigo=287" TargetMode="External"/><Relationship Id="rId5" Type="http://schemas.openxmlformats.org/officeDocument/2006/relationships/hyperlink" Target="https://www.minsalud.gov.co/Normatividad_Nuevo/Par%C3%A1metros%20%C3%A1reas%20de%20lactancia%20en%20espacio%20p%C3%BAblico.pdf" TargetMode="External"/><Relationship Id="rId4" Type="http://schemas.openxmlformats.org/officeDocument/2006/relationships/hyperlink" Target="https://doi.org/10.21149/1589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v03DBgCHuplhEN9m7y+Jycmt9w==">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BAB117-9C43-4561-B69A-EED4F05A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8824</Words>
  <Characters>48537</Characters>
  <Application>Microsoft Office Word</Application>
  <DocSecurity>0</DocSecurity>
  <Lines>404</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SOFIA DIAZ</dc:creator>
  <cp:lastModifiedBy>ANA YOLANDA DURAN RODRIGUEZ</cp:lastModifiedBy>
  <cp:revision>3</cp:revision>
  <cp:lastPrinted>2025-05-09T15:52:00Z</cp:lastPrinted>
  <dcterms:created xsi:type="dcterms:W3CDTF">2025-05-09T16:18:00Z</dcterms:created>
  <dcterms:modified xsi:type="dcterms:W3CDTF">2025-05-09T16:28:00Z</dcterms:modified>
</cp:coreProperties>
</file>